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62" w:rsidRDefault="00894862">
      <w:pPr>
        <w:rPr>
          <w:rFonts w:ascii="Big Caslon" w:hAnsi="Big Caslon"/>
          <w:sz w:val="22"/>
        </w:rPr>
      </w:pPr>
      <w:bookmarkStart w:id="0" w:name="_GoBack"/>
      <w:bookmarkEnd w:id="0"/>
      <w:r>
        <w:rPr>
          <w:rFonts w:ascii="Big Caslon" w:hAnsi="Big Caslon"/>
          <w:sz w:val="22"/>
        </w:rPr>
        <w:t>UMKC Faculty Senate</w:t>
      </w:r>
    </w:p>
    <w:p w:rsidR="00894862" w:rsidRDefault="00894862">
      <w:pPr>
        <w:rPr>
          <w:rFonts w:ascii="Big Caslon" w:hAnsi="Big Caslon"/>
          <w:sz w:val="22"/>
        </w:rPr>
      </w:pPr>
      <w:r>
        <w:rPr>
          <w:rFonts w:ascii="Big Caslon" w:hAnsi="Big Caslon"/>
          <w:sz w:val="22"/>
        </w:rPr>
        <w:t>Meeting of 18 September</w:t>
      </w:r>
    </w:p>
    <w:p w:rsidR="00894862" w:rsidRDefault="00894862">
      <w:pPr>
        <w:rPr>
          <w:rFonts w:ascii="Big Caslon" w:hAnsi="Big Caslon"/>
          <w:sz w:val="22"/>
        </w:rPr>
      </w:pPr>
      <w:r>
        <w:rPr>
          <w:rFonts w:ascii="Big Caslon" w:hAnsi="Big Caslon"/>
          <w:sz w:val="22"/>
        </w:rPr>
        <w:t>DRAFT  Minutes</w:t>
      </w:r>
    </w:p>
    <w:p w:rsidR="00894862" w:rsidRDefault="00894862">
      <w:pPr>
        <w:rPr>
          <w:rFonts w:ascii="Big Caslon" w:hAnsi="Big Caslon"/>
          <w:sz w:val="22"/>
        </w:rPr>
      </w:pPr>
    </w:p>
    <w:p w:rsidR="00894862" w:rsidRDefault="00894862">
      <w:pPr>
        <w:rPr>
          <w:rFonts w:ascii="Big Caslon" w:hAnsi="Big Caslon"/>
          <w:sz w:val="22"/>
        </w:rPr>
      </w:pPr>
      <w:r>
        <w:rPr>
          <w:rFonts w:ascii="Big Caslon" w:hAnsi="Big Caslon"/>
          <w:b/>
          <w:smallCaps/>
          <w:sz w:val="22"/>
        </w:rPr>
        <w:t>Present</w:t>
      </w:r>
      <w:r>
        <w:rPr>
          <w:rFonts w:ascii="Big Caslon" w:hAnsi="Big Caslon"/>
          <w:sz w:val="22"/>
        </w:rPr>
        <w:t xml:space="preserve">: Ebersole; Ward-Smith; Fieldman; McArthur; Stancel; Wyckoff; Burnett; Holder; Ellinghausen; Dilks; Richardson; van de Liefvoort; Solose; Morehouse; McCall; Butner; Luppino; Sykes Berry; Pennington; Gerkovich; Krantz; Flowers; Igwe; Bethman.  </w:t>
      </w:r>
      <w:r>
        <w:rPr>
          <w:rFonts w:ascii="Big Caslon" w:hAnsi="Big Caslon"/>
          <w:b/>
          <w:smallCaps/>
          <w:sz w:val="22"/>
        </w:rPr>
        <w:t>Excused</w:t>
      </w:r>
      <w:r>
        <w:rPr>
          <w:rFonts w:ascii="Big Caslon" w:hAnsi="Big Caslon"/>
          <w:sz w:val="22"/>
        </w:rPr>
        <w:t xml:space="preserve">: Plamann; Petrie, Nickel; Hermanns. </w:t>
      </w:r>
      <w:r>
        <w:rPr>
          <w:rFonts w:ascii="Big Caslon" w:hAnsi="Big Caslon"/>
          <w:b/>
          <w:smallCaps/>
          <w:sz w:val="22"/>
        </w:rPr>
        <w:t>Absent</w:t>
      </w:r>
      <w:r>
        <w:rPr>
          <w:rFonts w:ascii="Big Caslon" w:hAnsi="Big Caslon"/>
          <w:sz w:val="22"/>
        </w:rPr>
        <w:t>: O’Brien; Kumar.</w:t>
      </w:r>
    </w:p>
    <w:p w:rsidR="00894862" w:rsidRDefault="00894862">
      <w:pPr>
        <w:rPr>
          <w:rFonts w:ascii="Big Caslon" w:hAnsi="Big Caslon"/>
          <w:sz w:val="22"/>
        </w:rPr>
      </w:pPr>
    </w:p>
    <w:p w:rsidR="00894862" w:rsidRDefault="00894862">
      <w:pPr>
        <w:rPr>
          <w:rFonts w:ascii="Big Caslon" w:hAnsi="Big Caslon"/>
          <w:sz w:val="22"/>
        </w:rPr>
      </w:pPr>
      <w:r>
        <w:rPr>
          <w:rFonts w:ascii="Big Caslon" w:hAnsi="Big Caslon"/>
          <w:sz w:val="22"/>
        </w:rPr>
        <w:t>Welcome &amp; Information Items (Gary Ebersole, Chair)</w:t>
      </w:r>
    </w:p>
    <w:p w:rsidR="00894862" w:rsidRDefault="00894862">
      <w:pPr>
        <w:numPr>
          <w:ilvl w:val="0"/>
          <w:numId w:val="1"/>
        </w:numPr>
        <w:rPr>
          <w:rFonts w:ascii="Big Caslon" w:hAnsi="Big Caslon"/>
          <w:sz w:val="22"/>
        </w:rPr>
      </w:pPr>
      <w:r>
        <w:rPr>
          <w:rFonts w:ascii="Big Caslon" w:hAnsi="Big Caslon"/>
          <w:sz w:val="22"/>
        </w:rPr>
        <w:t>Introduction of new Senators: Andy Holder from Chemistry Dept. (College of Arts and Sciences); Nancy Weatherholt, Bloch School; Kara Flowers, Nursing.</w:t>
      </w:r>
    </w:p>
    <w:p w:rsidR="00894862" w:rsidRDefault="00894862">
      <w:pPr>
        <w:numPr>
          <w:ilvl w:val="0"/>
          <w:numId w:val="1"/>
        </w:numPr>
        <w:rPr>
          <w:rFonts w:ascii="Big Caslon" w:hAnsi="Big Caslon"/>
          <w:sz w:val="22"/>
        </w:rPr>
      </w:pPr>
      <w:r>
        <w:rPr>
          <w:rFonts w:ascii="Big Caslon" w:hAnsi="Big Caslon"/>
          <w:sz w:val="22"/>
        </w:rPr>
        <w:t>UMKC’s IFC representatives Senator Nancy Stancil, Senator Carol McArthur and Chair Gary Ebersole will be attending the annual retreat of the IFC on Tuesday and Wednesday of next week.</w:t>
      </w:r>
    </w:p>
    <w:p w:rsidR="00894862" w:rsidRDefault="00894862">
      <w:pPr>
        <w:numPr>
          <w:ilvl w:val="0"/>
          <w:numId w:val="1"/>
        </w:numPr>
        <w:rPr>
          <w:rFonts w:ascii="Big Caslon" w:hAnsi="Big Caslon"/>
          <w:sz w:val="22"/>
        </w:rPr>
      </w:pPr>
      <w:r>
        <w:rPr>
          <w:rFonts w:ascii="Big Caslon" w:hAnsi="Big Caslon"/>
          <w:sz w:val="22"/>
        </w:rPr>
        <w:t>Chair Ebersole will attend the Fall Meeting of the Association of the Chairs of Faculty Senates in Jefferson City, Oct 8th and 9th.</w:t>
      </w:r>
    </w:p>
    <w:p w:rsidR="00894862" w:rsidRDefault="00894862">
      <w:pPr>
        <w:rPr>
          <w:rFonts w:ascii="Big Caslon" w:hAnsi="Big Caslon"/>
          <w:sz w:val="22"/>
        </w:rPr>
      </w:pPr>
    </w:p>
    <w:p w:rsidR="00894862" w:rsidRDefault="00894862">
      <w:pPr>
        <w:rPr>
          <w:rFonts w:ascii="Big Caslon" w:hAnsi="Big Caslon"/>
          <w:sz w:val="22"/>
        </w:rPr>
      </w:pPr>
      <w:r>
        <w:rPr>
          <w:rFonts w:ascii="Big Caslon" w:hAnsi="Big Caslon"/>
          <w:sz w:val="22"/>
        </w:rPr>
        <w:t>Draft Agenda approved with these changes:</w:t>
      </w:r>
    </w:p>
    <w:p w:rsidR="00894862" w:rsidRDefault="00894862">
      <w:pPr>
        <w:numPr>
          <w:ilvl w:val="0"/>
          <w:numId w:val="4"/>
        </w:numPr>
        <w:rPr>
          <w:rFonts w:ascii="Big Caslon" w:hAnsi="Big Caslon"/>
          <w:sz w:val="22"/>
        </w:rPr>
      </w:pPr>
      <w:r>
        <w:rPr>
          <w:rFonts w:ascii="Big Caslon" w:hAnsi="Big Caslon"/>
          <w:sz w:val="22"/>
        </w:rPr>
        <w:t>Addition: Discussing the implementation of timeline for the GenEd</w:t>
      </w:r>
    </w:p>
    <w:p w:rsidR="00894862" w:rsidRDefault="00894862">
      <w:pPr>
        <w:numPr>
          <w:ilvl w:val="0"/>
          <w:numId w:val="4"/>
        </w:numPr>
        <w:rPr>
          <w:rFonts w:ascii="Big Caslon" w:hAnsi="Big Caslon"/>
          <w:sz w:val="22"/>
        </w:rPr>
      </w:pPr>
      <w:r>
        <w:rPr>
          <w:rFonts w:ascii="Big Caslon" w:hAnsi="Big Caslon"/>
          <w:sz w:val="22"/>
        </w:rPr>
        <w:t>Subtraction: Provost’s remarks; she has sent word that she is under the weather.</w:t>
      </w:r>
    </w:p>
    <w:p w:rsidR="00894862" w:rsidRDefault="00894862">
      <w:pPr>
        <w:rPr>
          <w:rFonts w:ascii="Big Caslon" w:hAnsi="Big Caslon"/>
          <w:sz w:val="22"/>
        </w:rPr>
      </w:pPr>
    </w:p>
    <w:p w:rsidR="00894862" w:rsidRDefault="00894862">
      <w:pPr>
        <w:rPr>
          <w:rFonts w:ascii="Big Caslon" w:hAnsi="Big Caslon"/>
          <w:sz w:val="22"/>
        </w:rPr>
      </w:pPr>
      <w:r>
        <w:rPr>
          <w:rFonts w:ascii="Big Caslon" w:hAnsi="Big Caslon"/>
          <w:sz w:val="22"/>
        </w:rPr>
        <w:t>Approval of 4 September meeting, draft Minutes:</w:t>
      </w:r>
    </w:p>
    <w:p w:rsidR="00894862" w:rsidRDefault="00894862">
      <w:pPr>
        <w:ind w:left="720"/>
        <w:rPr>
          <w:rFonts w:ascii="Big Caslon" w:hAnsi="Big Caslon"/>
          <w:sz w:val="22"/>
        </w:rPr>
      </w:pPr>
      <w:r>
        <w:rPr>
          <w:rFonts w:ascii="Big Caslon" w:hAnsi="Big Caslon"/>
          <w:sz w:val="22"/>
        </w:rPr>
        <w:t xml:space="preserve">Senator Sue Sykes Berry notes the incorrect spelling of her name.  Presuming that correction, Sykes Berry moves for approval, Carole McArthur seconds.  With no objections, minutes approved.  </w:t>
      </w:r>
    </w:p>
    <w:p w:rsidR="00894862" w:rsidRDefault="00894862">
      <w:pPr>
        <w:rPr>
          <w:rFonts w:ascii="Big Caslon" w:hAnsi="Big Caslon"/>
          <w:sz w:val="22"/>
        </w:rPr>
      </w:pPr>
    </w:p>
    <w:p w:rsidR="00894862" w:rsidRPr="00ED355B" w:rsidRDefault="00367E7D">
      <w:pPr>
        <w:rPr>
          <w:rFonts w:ascii="Big Caslon" w:hAnsi="Big Caslon"/>
          <w:b/>
          <w:sz w:val="22"/>
        </w:rPr>
      </w:pPr>
      <w:r w:rsidRPr="00ED355B">
        <w:rPr>
          <w:rFonts w:ascii="Big Caslon" w:hAnsi="Big Caslon"/>
          <w:b/>
          <w:sz w:val="22"/>
        </w:rPr>
        <w:t xml:space="preserve">Item: </w:t>
      </w:r>
      <w:r w:rsidR="00894862" w:rsidRPr="00ED355B">
        <w:rPr>
          <w:rFonts w:ascii="Big Caslon" w:hAnsi="Big Caslon"/>
          <w:b/>
          <w:sz w:val="22"/>
        </w:rPr>
        <w:t>Document Solution</w:t>
      </w:r>
      <w:r w:rsidRPr="00ED355B">
        <w:rPr>
          <w:rFonts w:ascii="Big Caslon" w:hAnsi="Big Caslon"/>
          <w:b/>
          <w:sz w:val="22"/>
        </w:rPr>
        <w:t>s</w:t>
      </w:r>
      <w:r w:rsidR="00894862" w:rsidRPr="00ED355B">
        <w:rPr>
          <w:rFonts w:ascii="Big Caslon" w:hAnsi="Big Caslon"/>
          <w:b/>
          <w:sz w:val="22"/>
        </w:rPr>
        <w:t xml:space="preserve"> Center</w:t>
      </w:r>
    </w:p>
    <w:p w:rsidR="00367E7D" w:rsidRDefault="00367E7D">
      <w:pPr>
        <w:rPr>
          <w:rFonts w:ascii="Big Caslon" w:hAnsi="Big Caslon"/>
          <w:sz w:val="22"/>
        </w:rPr>
      </w:pPr>
      <w:r>
        <w:rPr>
          <w:rFonts w:ascii="Big Caslon" w:hAnsi="Big Caslon"/>
          <w:sz w:val="22"/>
        </w:rPr>
        <w:tab/>
        <w:t>Cathy Simonds</w:t>
      </w:r>
      <w:r w:rsidR="00ED355B">
        <w:rPr>
          <w:rFonts w:ascii="Big Caslon" w:hAnsi="Big Caslon"/>
          <w:sz w:val="22"/>
        </w:rPr>
        <w:t>, Client Relations Manager in Procurement Services, introduces Warren Dinkins, manager of the new Document Solutions Center</w:t>
      </w:r>
      <w:r>
        <w:rPr>
          <w:rFonts w:ascii="Big Caslon" w:hAnsi="Big Caslon"/>
          <w:sz w:val="22"/>
        </w:rPr>
        <w:t xml:space="preserve">.  The university system entered into a agreement with Xerox last year which resulted in the Document Solutions Center.  The Center is located at 4825 Troost; other locations were surveyed and the best fit to convenience was this building.  Overhead was also a factor in this decision. </w:t>
      </w:r>
    </w:p>
    <w:p w:rsidR="00B3484E" w:rsidRDefault="00B3484E">
      <w:pPr>
        <w:rPr>
          <w:rFonts w:ascii="Big Caslon" w:hAnsi="Big Caslon"/>
          <w:sz w:val="22"/>
        </w:rPr>
      </w:pPr>
      <w:r>
        <w:rPr>
          <w:rFonts w:ascii="Big Caslon" w:hAnsi="Big Caslon"/>
          <w:sz w:val="22"/>
        </w:rPr>
        <w:tab/>
        <w:t xml:space="preserve">The Center </w:t>
      </w:r>
      <w:r w:rsidR="00CA0AA1">
        <w:rPr>
          <w:rFonts w:ascii="Big Caslon" w:hAnsi="Big Caslon"/>
          <w:sz w:val="22"/>
        </w:rPr>
        <w:t xml:space="preserve">will be open weekdays from 7 am – 6 pm.  It </w:t>
      </w:r>
      <w:r>
        <w:rPr>
          <w:rFonts w:ascii="Big Caslon" w:hAnsi="Big Caslon"/>
          <w:sz w:val="22"/>
        </w:rPr>
        <w:t xml:space="preserve">offers a wide variety of sevices in addition to high-quality printing: complementary design consultation, electronic job submission, and twice-daily delivery of completed jobs to both campuses, among others.  Cost can be charged to a rate card; </w:t>
      </w:r>
      <w:r w:rsidR="00CA0AA1">
        <w:rPr>
          <w:rFonts w:ascii="Big Caslon" w:hAnsi="Big Caslon"/>
          <w:sz w:val="22"/>
        </w:rPr>
        <w:t>in general, billing is versatile</w:t>
      </w:r>
      <w:r>
        <w:rPr>
          <w:rFonts w:ascii="Big Caslon" w:hAnsi="Big Caslon"/>
          <w:sz w:val="22"/>
        </w:rPr>
        <w:t xml:space="preserve">.  For </w:t>
      </w:r>
      <w:r w:rsidR="006358E7">
        <w:rPr>
          <w:rFonts w:ascii="Big Caslon" w:hAnsi="Big Caslon"/>
          <w:sz w:val="22"/>
        </w:rPr>
        <w:t>further</w:t>
      </w:r>
      <w:r>
        <w:rPr>
          <w:rFonts w:ascii="Big Caslon" w:hAnsi="Big Caslon"/>
          <w:sz w:val="22"/>
        </w:rPr>
        <w:t xml:space="preserve"> information and to access the catalogue of services, go to UMKCprint.umkc.edu.</w:t>
      </w:r>
    </w:p>
    <w:p w:rsidR="00894862" w:rsidRPr="00ED355B" w:rsidRDefault="00894862">
      <w:pPr>
        <w:rPr>
          <w:rFonts w:ascii="Big Caslon" w:hAnsi="Big Caslon"/>
          <w:b/>
          <w:sz w:val="22"/>
        </w:rPr>
      </w:pPr>
    </w:p>
    <w:p w:rsidR="00894862" w:rsidRPr="00ED355B" w:rsidRDefault="00FF7ABB">
      <w:pPr>
        <w:rPr>
          <w:rFonts w:ascii="Big Caslon" w:hAnsi="Big Caslon"/>
          <w:b/>
          <w:sz w:val="22"/>
        </w:rPr>
      </w:pPr>
      <w:r w:rsidRPr="00ED355B">
        <w:rPr>
          <w:rFonts w:ascii="Big Caslon" w:hAnsi="Big Caslon"/>
          <w:b/>
          <w:sz w:val="22"/>
        </w:rPr>
        <w:t xml:space="preserve">Item: </w:t>
      </w:r>
      <w:r w:rsidR="00B5579F" w:rsidRPr="00ED355B">
        <w:rPr>
          <w:rFonts w:ascii="Big Caslon" w:hAnsi="Big Caslon" w:cs="Big Caslon"/>
          <w:b/>
          <w:noProof w:val="0"/>
          <w:sz w:val="22"/>
          <w:szCs w:val="22"/>
        </w:rPr>
        <w:t>Smoke Free UMKC</w:t>
      </w:r>
    </w:p>
    <w:p w:rsidR="00894862" w:rsidRDefault="00894862" w:rsidP="00B5579F">
      <w:pPr>
        <w:ind w:firstLine="720"/>
        <w:rPr>
          <w:rFonts w:ascii="Big Caslon" w:hAnsi="Big Caslon"/>
          <w:sz w:val="22"/>
        </w:rPr>
      </w:pPr>
      <w:r>
        <w:rPr>
          <w:rFonts w:ascii="Big Caslon" w:hAnsi="Big Caslon"/>
          <w:sz w:val="22"/>
        </w:rPr>
        <w:t>Amy Johnson</w:t>
      </w:r>
      <w:r w:rsidR="00FF7ABB">
        <w:rPr>
          <w:rFonts w:ascii="Big Caslon" w:hAnsi="Big Caslon"/>
          <w:sz w:val="22"/>
        </w:rPr>
        <w:t>, Student Representative to the Board of Curators</w:t>
      </w:r>
      <w:r w:rsidR="00B5579F">
        <w:rPr>
          <w:rFonts w:ascii="Big Caslon" w:hAnsi="Big Caslon"/>
          <w:sz w:val="22"/>
        </w:rPr>
        <w:t xml:space="preserve"> and </w:t>
      </w:r>
      <w:r w:rsidR="00B5579F">
        <w:rPr>
          <w:rFonts w:ascii="Big Caslon" w:hAnsi="Big Caslon" w:cs="Big Caslon"/>
          <w:noProof w:val="0"/>
          <w:sz w:val="22"/>
          <w:szCs w:val="22"/>
        </w:rPr>
        <w:t>Smoke Free UMKC Co-Organizer</w:t>
      </w:r>
      <w:r w:rsidR="00FF7ABB">
        <w:rPr>
          <w:rFonts w:ascii="Big Caslon" w:hAnsi="Big Caslon"/>
          <w:sz w:val="22"/>
        </w:rPr>
        <w:t xml:space="preserve">, observes that UMKC has no smoking policy beyond the ban in all buildings; there are a few designated areas where people can smoke, but no </w:t>
      </w:r>
      <w:r w:rsidR="00B5579F">
        <w:rPr>
          <w:rFonts w:ascii="Big Caslon" w:hAnsi="Big Caslon"/>
          <w:sz w:val="22"/>
        </w:rPr>
        <w:t>area of campus allows one to</w:t>
      </w:r>
      <w:r w:rsidR="00FF7ABB">
        <w:rPr>
          <w:rFonts w:ascii="Big Caslon" w:hAnsi="Big Caslon"/>
          <w:sz w:val="22"/>
        </w:rPr>
        <w:t xml:space="preserve"> esc</w:t>
      </w:r>
      <w:r w:rsidR="00B5579F">
        <w:rPr>
          <w:rFonts w:ascii="Big Caslon" w:hAnsi="Big Caslon"/>
          <w:sz w:val="22"/>
        </w:rPr>
        <w:t xml:space="preserve">ape the smoke altogether.  </w:t>
      </w:r>
      <w:r w:rsidR="00FF7ABB" w:rsidRPr="00FF7ABB">
        <w:rPr>
          <w:rFonts w:ascii="Big Caslon" w:hAnsi="Big Caslon" w:cs="Big Caslon"/>
          <w:noProof w:val="0"/>
          <w:sz w:val="22"/>
          <w:szCs w:val="22"/>
        </w:rPr>
        <w:t>Caleb-</w:t>
      </w:r>
      <w:r w:rsidR="00B5579F">
        <w:rPr>
          <w:rFonts w:ascii="Big Caslon" w:hAnsi="Big Caslon" w:cs="Big Caslon"/>
          <w:noProof w:val="0"/>
          <w:sz w:val="22"/>
          <w:szCs w:val="22"/>
        </w:rPr>
        <w:t xml:space="preserve">Michael Files, Smoke Free UMKC </w:t>
      </w:r>
      <w:r w:rsidR="00FF7ABB" w:rsidRPr="00FF7ABB">
        <w:rPr>
          <w:rFonts w:ascii="Big Caslon" w:hAnsi="Big Caslon" w:cs="Big Caslon"/>
          <w:noProof w:val="0"/>
          <w:sz w:val="22"/>
          <w:szCs w:val="22"/>
        </w:rPr>
        <w:t xml:space="preserve">Co- </w:t>
      </w:r>
      <w:proofErr w:type="gramStart"/>
      <w:r w:rsidR="00FF7ABB" w:rsidRPr="00FF7ABB">
        <w:rPr>
          <w:rFonts w:ascii="Big Caslon" w:hAnsi="Big Caslon" w:cs="Big Caslon"/>
          <w:noProof w:val="0"/>
          <w:sz w:val="22"/>
          <w:szCs w:val="22"/>
        </w:rPr>
        <w:t>Organizer</w:t>
      </w:r>
      <w:r w:rsidR="00B5579F">
        <w:rPr>
          <w:rFonts w:ascii="Big Caslon" w:hAnsi="Big Caslon" w:cs="Big Caslon"/>
          <w:noProof w:val="0"/>
          <w:sz w:val="22"/>
          <w:szCs w:val="22"/>
        </w:rPr>
        <w:t>,</w:t>
      </w:r>
      <w:proofErr w:type="gramEnd"/>
      <w:r w:rsidR="00B5579F">
        <w:rPr>
          <w:rFonts w:ascii="Big Caslon" w:hAnsi="Big Caslon" w:cs="Big Caslon"/>
          <w:noProof w:val="0"/>
          <w:sz w:val="22"/>
          <w:szCs w:val="22"/>
        </w:rPr>
        <w:t xml:space="preserve"> presents a report of the organization’s research.  Among its findings are that 755 </w:t>
      </w:r>
      <w:r w:rsidR="00B5579F">
        <w:rPr>
          <w:rFonts w:ascii="Big Caslon" w:hAnsi="Big Caslon"/>
          <w:sz w:val="22"/>
        </w:rPr>
        <w:t xml:space="preserve">institutions around the country have tobacco policies, and that 80% of institutions in Missouri have smoking bans and other policies concerning campus tobacco use.  The organization is in the process of establishing a committee to advocate a tobacco-free campus and to create the necessary policies.  Along with its emphasis on education, the committee will help design cessation programs.  There is support from the Curators, the director of Safety and Health, the leader of UMKC’s Wellness Program, </w:t>
      </w:r>
      <w:r w:rsidR="00B91B57">
        <w:rPr>
          <w:rFonts w:ascii="Big Caslon" w:hAnsi="Big Caslon"/>
          <w:sz w:val="22"/>
        </w:rPr>
        <w:lastRenderedPageBreak/>
        <w:t xml:space="preserve">campus administrative leadership, </w:t>
      </w:r>
      <w:r w:rsidR="00B5579F">
        <w:rPr>
          <w:rFonts w:ascii="Big Caslon" w:hAnsi="Big Caslon"/>
          <w:sz w:val="22"/>
        </w:rPr>
        <w:t xml:space="preserve">and others for </w:t>
      </w:r>
      <w:r w:rsidR="005609AB">
        <w:rPr>
          <w:rFonts w:ascii="Big Caslon" w:hAnsi="Big Caslon"/>
          <w:sz w:val="22"/>
        </w:rPr>
        <w:t xml:space="preserve">both the policy and attendant support mechanisms.  Finally, the co-coordinators emphasize that the goal is </w:t>
      </w:r>
      <w:r w:rsidR="00B91B57">
        <w:rPr>
          <w:rFonts w:ascii="Big Caslon" w:hAnsi="Big Caslon"/>
          <w:sz w:val="22"/>
        </w:rPr>
        <w:t xml:space="preserve">to have </w:t>
      </w:r>
      <w:r w:rsidR="005609AB">
        <w:rPr>
          <w:rFonts w:ascii="Big Caslon" w:hAnsi="Big Caslon"/>
          <w:sz w:val="22"/>
        </w:rPr>
        <w:t xml:space="preserve">a </w:t>
      </w:r>
      <w:r w:rsidR="005609AB" w:rsidRPr="00B91B57">
        <w:rPr>
          <w:rFonts w:ascii="Big Caslon" w:hAnsi="Big Caslon"/>
          <w:sz w:val="22"/>
          <w:u w:val="single"/>
        </w:rPr>
        <w:t>tobacco-free</w:t>
      </w:r>
      <w:r w:rsidR="005609AB">
        <w:rPr>
          <w:rFonts w:ascii="Big Caslon" w:hAnsi="Big Caslon"/>
          <w:sz w:val="22"/>
        </w:rPr>
        <w:t>, not only a smoke-free</w:t>
      </w:r>
      <w:r w:rsidR="003065C5">
        <w:rPr>
          <w:rFonts w:ascii="Big Caslon" w:hAnsi="Big Caslon"/>
          <w:sz w:val="22"/>
        </w:rPr>
        <w:t>,</w:t>
      </w:r>
      <w:r w:rsidR="005609AB">
        <w:rPr>
          <w:rFonts w:ascii="Big Caslon" w:hAnsi="Big Caslon"/>
          <w:sz w:val="22"/>
        </w:rPr>
        <w:t xml:space="preserve"> campus, within the year; and note that such a ban would extend to chewing tobacco, hookah use, and e-cigarettes.</w:t>
      </w:r>
    </w:p>
    <w:p w:rsidR="005609AB" w:rsidRDefault="005609AB" w:rsidP="00B5579F">
      <w:pPr>
        <w:ind w:firstLine="720"/>
        <w:rPr>
          <w:rFonts w:ascii="Big Caslon" w:hAnsi="Big Caslon"/>
          <w:sz w:val="22"/>
        </w:rPr>
      </w:pPr>
      <w:r>
        <w:rPr>
          <w:rFonts w:ascii="Big Caslon" w:hAnsi="Big Caslon"/>
          <w:sz w:val="22"/>
        </w:rPr>
        <w:t xml:space="preserve">A question about the current stage of the process indicates that the medical student association has already approved the idea; it will go before SGA on 2 October and before Staff Council later in the month.  Other questions are in regard to who would be eligible for cessation help, especially concerning incoming students; here, campus ambassadors would be called upon.  One senator observes that UMKC does in fact have a smoking policy that includes a distance-from-building-entrance rule; the problem has been that no one is charged with enforcing it, making for some potentially awkward situations (in the case of a </w:t>
      </w:r>
      <w:r w:rsidR="003065C5">
        <w:rPr>
          <w:rFonts w:ascii="Big Caslon" w:hAnsi="Big Caslon"/>
          <w:sz w:val="22"/>
        </w:rPr>
        <w:t>student</w:t>
      </w:r>
      <w:r>
        <w:rPr>
          <w:rFonts w:ascii="Big Caslon" w:hAnsi="Big Caslon"/>
          <w:sz w:val="22"/>
        </w:rPr>
        <w:t xml:space="preserve"> addressing a faculty member, for instance).</w:t>
      </w:r>
    </w:p>
    <w:p w:rsidR="005609AB" w:rsidRDefault="005609AB" w:rsidP="00B5579F">
      <w:pPr>
        <w:ind w:firstLine="720"/>
        <w:rPr>
          <w:rFonts w:ascii="Big Caslon" w:hAnsi="Big Caslon" w:cs="Big Caslon"/>
          <w:noProof w:val="0"/>
          <w:sz w:val="22"/>
          <w:szCs w:val="22"/>
        </w:rPr>
      </w:pPr>
      <w:r>
        <w:rPr>
          <w:rFonts w:ascii="Big Caslon" w:hAnsi="Big Caslon"/>
          <w:sz w:val="22"/>
        </w:rPr>
        <w:t>Brief discussion leads to a Sense of the Senate resolution:</w:t>
      </w:r>
    </w:p>
    <w:p w:rsidR="00894862" w:rsidRDefault="005609AB" w:rsidP="005609AB">
      <w:pPr>
        <w:ind w:left="1440"/>
        <w:rPr>
          <w:rFonts w:ascii="Big Caslon" w:hAnsi="Big Caslon"/>
          <w:sz w:val="22"/>
        </w:rPr>
      </w:pPr>
      <w:r>
        <w:rPr>
          <w:rFonts w:ascii="Big Caslon" w:hAnsi="Big Caslon" w:cs="Big Caslon"/>
          <w:noProof w:val="0"/>
          <w:sz w:val="22"/>
          <w:szCs w:val="22"/>
        </w:rPr>
        <w:t>“</w:t>
      </w:r>
      <w:r w:rsidR="00894862">
        <w:rPr>
          <w:rFonts w:ascii="Big Caslon" w:hAnsi="Big Caslon"/>
          <w:sz w:val="22"/>
        </w:rPr>
        <w:t>The Faculty Senate end</w:t>
      </w:r>
      <w:r>
        <w:rPr>
          <w:rFonts w:ascii="Big Caslon" w:hAnsi="Big Caslon"/>
          <w:sz w:val="22"/>
        </w:rPr>
        <w:t>orses the formation of a campus-</w:t>
      </w:r>
      <w:r w:rsidR="006358E7">
        <w:rPr>
          <w:rFonts w:ascii="Big Caslon" w:hAnsi="Big Caslon"/>
          <w:sz w:val="22"/>
        </w:rPr>
        <w:t>wide committee to move toward implementation of  a tobacco-</w:t>
      </w:r>
      <w:r w:rsidR="00894862">
        <w:rPr>
          <w:rFonts w:ascii="Big Caslon" w:hAnsi="Big Caslon"/>
          <w:sz w:val="22"/>
        </w:rPr>
        <w:t>free institution.</w:t>
      </w:r>
      <w:r w:rsidR="00BC17EA">
        <w:rPr>
          <w:rFonts w:ascii="Big Caslon" w:hAnsi="Big Caslon"/>
          <w:sz w:val="22"/>
        </w:rPr>
        <w:t>”</w:t>
      </w:r>
    </w:p>
    <w:p w:rsidR="00894862" w:rsidRDefault="00894862" w:rsidP="006358E7">
      <w:pPr>
        <w:rPr>
          <w:rFonts w:ascii="Big Caslon" w:hAnsi="Big Caslon"/>
          <w:sz w:val="22"/>
        </w:rPr>
      </w:pPr>
      <w:r>
        <w:rPr>
          <w:rFonts w:ascii="Big Caslon" w:hAnsi="Big Caslon"/>
          <w:sz w:val="22"/>
        </w:rPr>
        <w:t xml:space="preserve">Senator Andy Holder </w:t>
      </w:r>
      <w:r w:rsidR="003065C5">
        <w:rPr>
          <w:rFonts w:ascii="Big Caslon" w:hAnsi="Big Caslon"/>
          <w:sz w:val="22"/>
        </w:rPr>
        <w:t>moved to approve the resolution;</w:t>
      </w:r>
      <w:r>
        <w:rPr>
          <w:rFonts w:ascii="Big Caslon" w:hAnsi="Big Caslon"/>
          <w:sz w:val="22"/>
        </w:rPr>
        <w:t xml:space="preserve"> Senator Jerry </w:t>
      </w:r>
      <w:r w:rsidR="003065C5">
        <w:rPr>
          <w:rFonts w:ascii="Big Caslon" w:hAnsi="Big Caslon"/>
          <w:sz w:val="22"/>
        </w:rPr>
        <w:t>Wyckoff seconded</w:t>
      </w:r>
      <w:r>
        <w:rPr>
          <w:rFonts w:ascii="Big Caslon" w:hAnsi="Big Caslon"/>
          <w:sz w:val="22"/>
        </w:rPr>
        <w:t xml:space="preserve">.  </w:t>
      </w:r>
      <w:r w:rsidR="003065C5">
        <w:rPr>
          <w:rFonts w:ascii="Big Caslon" w:hAnsi="Big Caslon"/>
          <w:sz w:val="22"/>
        </w:rPr>
        <w:t xml:space="preserve">The motion was approved, with </w:t>
      </w:r>
      <w:r>
        <w:rPr>
          <w:rFonts w:ascii="Big Caslon" w:hAnsi="Big Caslon"/>
          <w:sz w:val="22"/>
        </w:rPr>
        <w:t>2 abstentions.</w:t>
      </w:r>
    </w:p>
    <w:p w:rsidR="00894862" w:rsidRDefault="00894862">
      <w:pPr>
        <w:rPr>
          <w:rFonts w:ascii="Big Caslon" w:hAnsi="Big Caslon"/>
          <w:sz w:val="22"/>
        </w:rPr>
      </w:pPr>
    </w:p>
    <w:p w:rsidR="00894862" w:rsidRPr="00ED355B" w:rsidRDefault="006358E7">
      <w:pPr>
        <w:rPr>
          <w:rFonts w:ascii="Big Caslon" w:hAnsi="Big Caslon"/>
          <w:b/>
          <w:sz w:val="22"/>
        </w:rPr>
      </w:pPr>
      <w:r w:rsidRPr="00ED355B">
        <w:rPr>
          <w:rFonts w:ascii="Big Caslon" w:hAnsi="Big Caslon"/>
          <w:b/>
          <w:sz w:val="22"/>
        </w:rPr>
        <w:t xml:space="preserve">Item: </w:t>
      </w:r>
      <w:r w:rsidR="00894862" w:rsidRPr="00ED355B">
        <w:rPr>
          <w:rFonts w:ascii="Big Caslon" w:hAnsi="Big Caslon"/>
          <w:b/>
          <w:sz w:val="22"/>
        </w:rPr>
        <w:t>General Education</w:t>
      </w:r>
      <w:r w:rsidRPr="00ED355B">
        <w:rPr>
          <w:rFonts w:ascii="Big Caslon" w:hAnsi="Big Caslon"/>
          <w:b/>
          <w:sz w:val="22"/>
        </w:rPr>
        <w:t xml:space="preserve"> curriculum implementation</w:t>
      </w:r>
    </w:p>
    <w:p w:rsidR="006358E7" w:rsidRDefault="006358E7" w:rsidP="006358E7">
      <w:pPr>
        <w:ind w:firstLine="720"/>
        <w:rPr>
          <w:rFonts w:ascii="Big Caslon" w:hAnsi="Big Caslon"/>
          <w:sz w:val="22"/>
        </w:rPr>
      </w:pPr>
      <w:r>
        <w:rPr>
          <w:rFonts w:ascii="Big Caslon" w:hAnsi="Big Caslon"/>
          <w:sz w:val="22"/>
        </w:rPr>
        <w:t>Ebersole begins by reminding all that t</w:t>
      </w:r>
      <w:r w:rsidR="00CA0AA1">
        <w:rPr>
          <w:rFonts w:ascii="Big Caslon" w:hAnsi="Big Caslon"/>
          <w:sz w:val="22"/>
        </w:rPr>
        <w:t xml:space="preserve">he GenEd committee </w:t>
      </w:r>
      <w:r>
        <w:rPr>
          <w:rFonts w:ascii="Big Caslon" w:hAnsi="Big Caslon"/>
          <w:sz w:val="22"/>
        </w:rPr>
        <w:t>is a standing committee of the S</w:t>
      </w:r>
      <w:r w:rsidR="00CA0AA1">
        <w:rPr>
          <w:rFonts w:ascii="Big Caslon" w:hAnsi="Big Caslon"/>
          <w:sz w:val="22"/>
        </w:rPr>
        <w:t>enate</w:t>
      </w:r>
      <w:r>
        <w:rPr>
          <w:rFonts w:ascii="Big Caslon" w:hAnsi="Big Caslon"/>
          <w:sz w:val="22"/>
        </w:rPr>
        <w:t>, and reports to the Senate; it needs to be staffed and charged, ASAP.   Some units have already elected members: Computing and engineering; Library; Conservatory.  Several units have no undergraduate programs and thus no committee participation.  Members thus far are</w:t>
      </w:r>
    </w:p>
    <w:p w:rsidR="006358E7" w:rsidRDefault="006358E7" w:rsidP="006358E7">
      <w:pPr>
        <w:ind w:firstLine="720"/>
        <w:rPr>
          <w:rFonts w:ascii="Big Caslon" w:hAnsi="Big Caslon"/>
          <w:sz w:val="22"/>
        </w:rPr>
      </w:pPr>
      <w:r>
        <w:rPr>
          <w:rFonts w:ascii="Big Caslon" w:hAnsi="Big Caslon"/>
          <w:sz w:val="22"/>
        </w:rPr>
        <w:t>Library: Diane Hunter</w:t>
      </w:r>
    </w:p>
    <w:p w:rsidR="006358E7" w:rsidRDefault="006358E7" w:rsidP="006358E7">
      <w:pPr>
        <w:ind w:firstLine="720"/>
        <w:rPr>
          <w:rFonts w:ascii="Big Caslon" w:hAnsi="Big Caslon"/>
          <w:sz w:val="22"/>
        </w:rPr>
      </w:pPr>
      <w:r>
        <w:rPr>
          <w:rFonts w:ascii="Big Caslon" w:hAnsi="Big Caslon"/>
          <w:sz w:val="22"/>
        </w:rPr>
        <w:t>Computing and Engineering: Jerry Richardson</w:t>
      </w:r>
    </w:p>
    <w:p w:rsidR="00894862" w:rsidRDefault="006358E7" w:rsidP="006358E7">
      <w:pPr>
        <w:ind w:firstLine="720"/>
        <w:rPr>
          <w:rFonts w:ascii="Big Caslon" w:hAnsi="Big Caslon"/>
          <w:sz w:val="22"/>
        </w:rPr>
      </w:pPr>
      <w:r>
        <w:rPr>
          <w:rFonts w:ascii="Big Caslon" w:hAnsi="Big Caslon"/>
          <w:sz w:val="22"/>
        </w:rPr>
        <w:t>Conservatory: Melita Belgrave</w:t>
      </w:r>
    </w:p>
    <w:p w:rsidR="006358E7" w:rsidRPr="00ED355B" w:rsidRDefault="0076680E" w:rsidP="006358E7">
      <w:pPr>
        <w:rPr>
          <w:rFonts w:ascii="Big Caslon" w:hAnsi="Big Caslon"/>
          <w:sz w:val="22"/>
          <w:u w:val="single"/>
        </w:rPr>
      </w:pPr>
      <w:r w:rsidRPr="00ED355B">
        <w:rPr>
          <w:rFonts w:ascii="Big Caslon" w:hAnsi="Big Caslon"/>
          <w:sz w:val="22"/>
          <w:u w:val="single"/>
        </w:rPr>
        <w:t>Discussion: re co-teaching</w:t>
      </w:r>
    </w:p>
    <w:p w:rsidR="0076680E" w:rsidRDefault="0076680E" w:rsidP="006358E7">
      <w:pPr>
        <w:rPr>
          <w:rFonts w:ascii="Big Caslon" w:hAnsi="Big Caslon"/>
          <w:sz w:val="22"/>
        </w:rPr>
      </w:pPr>
      <w:r>
        <w:rPr>
          <w:rFonts w:ascii="Big Caslon" w:hAnsi="Big Caslon"/>
          <w:sz w:val="22"/>
        </w:rPr>
        <w:tab/>
        <w:t xml:space="preserve">Mandate? or guidelines? regarding “sufficient” overlap of co-teachers in classroom.  Views range from a recommendation for stating no percentage to stating </w:t>
      </w:r>
      <w:r w:rsidR="007F4DEE">
        <w:rPr>
          <w:rFonts w:ascii="Big Caslon" w:hAnsi="Big Caslon"/>
          <w:sz w:val="22"/>
        </w:rPr>
        <w:t>a very clear requirement/goal. Burnett suggests that guidelines are necessary; Wyckoff believes that guidelines may give too much flexibility and urges less wiggle-room.  For Dilks, the i</w:t>
      </w:r>
      <w:r>
        <w:rPr>
          <w:rFonts w:ascii="Big Caslon" w:hAnsi="Big Caslon"/>
          <w:sz w:val="22"/>
        </w:rPr>
        <w:t xml:space="preserve">deal </w:t>
      </w:r>
      <w:r w:rsidR="007F4DEE">
        <w:rPr>
          <w:rFonts w:ascii="Big Caslon" w:hAnsi="Big Caslon"/>
          <w:sz w:val="22"/>
        </w:rPr>
        <w:t xml:space="preserve">overlap </w:t>
      </w:r>
      <w:r>
        <w:rPr>
          <w:rFonts w:ascii="Big Caslon" w:hAnsi="Big Caslon"/>
          <w:sz w:val="22"/>
        </w:rPr>
        <w:t xml:space="preserve">would be 100%; </w:t>
      </w:r>
      <w:r w:rsidR="007F4DEE">
        <w:rPr>
          <w:rFonts w:ascii="Big Caslon" w:hAnsi="Big Caslon"/>
          <w:sz w:val="22"/>
        </w:rPr>
        <w:t>he</w:t>
      </w:r>
      <w:r>
        <w:rPr>
          <w:rFonts w:ascii="Big Caslon" w:hAnsi="Big Caslon"/>
          <w:sz w:val="22"/>
        </w:rPr>
        <w:t xml:space="preserve"> offers that we are not simply looking for different perspectives on a particular issue or idea, but rather that faculty exchange around different ways of seeing an idea is elemental to the teaching process.  Such discussion models for students how thoughtful discourse takes place and thus is essential to student learning; a minimal requirement of 50% overlap is suggested, and is noodged towa</w:t>
      </w:r>
      <w:r w:rsidR="007F4DEE">
        <w:rPr>
          <w:rFonts w:ascii="Big Caslon" w:hAnsi="Big Caslon"/>
          <w:sz w:val="22"/>
        </w:rPr>
        <w:t xml:space="preserve">rds 60% as discussion continues, though there remains concern for flexibility, for freedom in the means of enacting the coordinated approach.  McArthur asks whether we </w:t>
      </w:r>
      <w:r w:rsidR="00EA0AA3">
        <w:rPr>
          <w:rFonts w:ascii="Big Caslon" w:hAnsi="Big Caslon"/>
          <w:sz w:val="22"/>
        </w:rPr>
        <w:t xml:space="preserve">in fact </w:t>
      </w:r>
      <w:r w:rsidR="007F4DEE">
        <w:rPr>
          <w:rFonts w:ascii="Big Caslon" w:hAnsi="Big Caslon"/>
          <w:sz w:val="22"/>
        </w:rPr>
        <w:t xml:space="preserve">have </w:t>
      </w:r>
      <w:r w:rsidR="00EA0AA3">
        <w:rPr>
          <w:rFonts w:ascii="Big Caslon" w:hAnsi="Big Caslon"/>
          <w:sz w:val="22"/>
        </w:rPr>
        <w:t>sufficient</w:t>
      </w:r>
      <w:r w:rsidR="007F4DEE">
        <w:rPr>
          <w:rFonts w:ascii="Big Caslon" w:hAnsi="Big Caslon"/>
          <w:sz w:val="22"/>
        </w:rPr>
        <w:t xml:space="preserve"> faculty to </w:t>
      </w:r>
      <w:r w:rsidR="00EA0AA3">
        <w:rPr>
          <w:rFonts w:ascii="Big Caslon" w:hAnsi="Big Caslon"/>
          <w:sz w:val="22"/>
        </w:rPr>
        <w:t>staff</w:t>
      </w:r>
      <w:r w:rsidR="007F4DEE">
        <w:rPr>
          <w:rFonts w:ascii="Big Caslon" w:hAnsi="Big Caslon"/>
          <w:sz w:val="22"/>
        </w:rPr>
        <w:t xml:space="preserve"> the Gen Ed </w:t>
      </w:r>
      <w:r w:rsidR="00EA0AA3">
        <w:rPr>
          <w:rFonts w:ascii="Big Caslon" w:hAnsi="Big Caslon"/>
          <w:sz w:val="22"/>
        </w:rPr>
        <w:t xml:space="preserve">courses as </w:t>
      </w:r>
      <w:r w:rsidR="007F4DEE">
        <w:rPr>
          <w:rFonts w:ascii="Big Caslon" w:hAnsi="Big Caslon"/>
          <w:sz w:val="22"/>
        </w:rPr>
        <w:t>plan</w:t>
      </w:r>
      <w:r w:rsidR="00EA0AA3">
        <w:rPr>
          <w:rFonts w:ascii="Big Caslon" w:hAnsi="Big Caslon"/>
          <w:sz w:val="22"/>
        </w:rPr>
        <w:t>ned</w:t>
      </w:r>
      <w:r w:rsidR="007F4DEE">
        <w:rPr>
          <w:rFonts w:ascii="Big Caslon" w:hAnsi="Big Caslon"/>
          <w:sz w:val="22"/>
        </w:rPr>
        <w:t xml:space="preserve">, </w:t>
      </w:r>
      <w:r w:rsidR="00EA0AA3">
        <w:rPr>
          <w:rFonts w:ascii="Big Caslon" w:hAnsi="Big Caslon"/>
          <w:sz w:val="22"/>
        </w:rPr>
        <w:t xml:space="preserve">to which Wyckoff responds that people who have been teaching cluster courses will adapt readily; other departments will have to figure out staffing as we go. </w:t>
      </w:r>
    </w:p>
    <w:p w:rsidR="0076680E" w:rsidRPr="00ED355B" w:rsidRDefault="0076680E" w:rsidP="006358E7">
      <w:pPr>
        <w:rPr>
          <w:rFonts w:ascii="Big Caslon" w:hAnsi="Big Caslon"/>
          <w:sz w:val="22"/>
          <w:u w:val="single"/>
        </w:rPr>
      </w:pPr>
      <w:r w:rsidRPr="00ED355B">
        <w:rPr>
          <w:rFonts w:ascii="Big Caslon" w:hAnsi="Big Caslon"/>
          <w:sz w:val="22"/>
          <w:u w:val="single"/>
        </w:rPr>
        <w:t>Discussion: re approval of working documents</w:t>
      </w:r>
    </w:p>
    <w:p w:rsidR="00EA0AA3" w:rsidRDefault="007F4DEE" w:rsidP="00EA0AA3">
      <w:pPr>
        <w:rPr>
          <w:rFonts w:ascii="Big Caslon" w:hAnsi="Big Caslon"/>
          <w:sz w:val="22"/>
        </w:rPr>
      </w:pPr>
      <w:r>
        <w:rPr>
          <w:rFonts w:ascii="Big Caslon" w:hAnsi="Big Caslon"/>
          <w:sz w:val="22"/>
        </w:rPr>
        <w:tab/>
      </w:r>
      <w:r w:rsidR="00EA0AA3">
        <w:rPr>
          <w:rFonts w:ascii="Big Caslon" w:hAnsi="Big Caslon"/>
          <w:sz w:val="22"/>
        </w:rPr>
        <w:t>Senator Morehouse, speaking at the request of the Conservatory’s Curriculum Committee chair, asks for one more month for an open-forum discussion about the plan and for proposal of courses.  Ebersole responds that the process of moving toward the new GenEd curriculum has been under way for more than 2 years, and that “if somebody is not up to the mark it will slow down the entire process.”  Further, he notes that there must be time for all information to be entered into the course catalogue for AY 2013-14, and that course offerings need not be complete and fixed by that time.</w:t>
      </w:r>
    </w:p>
    <w:p w:rsidR="00894862" w:rsidRDefault="00EA0AA3">
      <w:pPr>
        <w:rPr>
          <w:rFonts w:ascii="Big Caslon" w:hAnsi="Big Caslon"/>
          <w:sz w:val="22"/>
        </w:rPr>
      </w:pPr>
      <w:r>
        <w:rPr>
          <w:rFonts w:ascii="Big Caslon" w:hAnsi="Big Caslon"/>
          <w:sz w:val="22"/>
        </w:rPr>
        <w:tab/>
        <w:t>Wyckoff describes the draft documents: Two proposal sets</w:t>
      </w:r>
      <w:r w:rsidR="00A16120">
        <w:rPr>
          <w:rFonts w:ascii="Big Caslon" w:hAnsi="Big Caslon"/>
          <w:sz w:val="22"/>
        </w:rPr>
        <w:t>, 1 each</w:t>
      </w:r>
      <w:r>
        <w:rPr>
          <w:rFonts w:ascii="Big Caslon" w:hAnsi="Big Caslon"/>
          <w:sz w:val="22"/>
        </w:rPr>
        <w:t xml:space="preserve"> for anch</w:t>
      </w:r>
      <w:r w:rsidR="00A16120">
        <w:rPr>
          <w:rFonts w:ascii="Big Caslon" w:hAnsi="Big Caslon"/>
          <w:sz w:val="22"/>
        </w:rPr>
        <w:t>or courses and platform courses; and a s</w:t>
      </w:r>
      <w:r>
        <w:rPr>
          <w:rFonts w:ascii="Big Caslon" w:hAnsi="Big Caslon"/>
          <w:sz w:val="22"/>
        </w:rPr>
        <w:t>chedule for assessment</w:t>
      </w:r>
      <w:r w:rsidR="00A16120">
        <w:rPr>
          <w:rFonts w:ascii="Big Caslon" w:hAnsi="Big Caslon"/>
          <w:sz w:val="22"/>
        </w:rPr>
        <w:t>. He received feedback about some</w:t>
      </w:r>
      <w:r w:rsidR="00894862">
        <w:rPr>
          <w:rFonts w:ascii="Big Caslon" w:hAnsi="Big Caslon"/>
          <w:sz w:val="22"/>
        </w:rPr>
        <w:t xml:space="preserve"> discrepancy in </w:t>
      </w:r>
      <w:r w:rsidR="00A16120">
        <w:rPr>
          <w:rFonts w:ascii="Big Caslon" w:hAnsi="Big Caslon"/>
          <w:sz w:val="22"/>
        </w:rPr>
        <w:t xml:space="preserve">assigned </w:t>
      </w:r>
      <w:r w:rsidR="00894862">
        <w:rPr>
          <w:rFonts w:ascii="Big Caslon" w:hAnsi="Big Caslon"/>
          <w:sz w:val="22"/>
        </w:rPr>
        <w:t xml:space="preserve">terms </w:t>
      </w:r>
      <w:r w:rsidR="00A16120">
        <w:rPr>
          <w:rFonts w:ascii="Big Caslon" w:hAnsi="Big Caslon"/>
          <w:sz w:val="22"/>
        </w:rPr>
        <w:t xml:space="preserve">vis-à-vis the earlier draft; as a result, </w:t>
      </w:r>
      <w:r w:rsidR="00894862">
        <w:rPr>
          <w:rFonts w:ascii="Big Caslon" w:hAnsi="Big Caslon"/>
          <w:sz w:val="22"/>
        </w:rPr>
        <w:t xml:space="preserve">the names of the platform courses </w:t>
      </w:r>
      <w:r w:rsidR="00A16120">
        <w:rPr>
          <w:rFonts w:ascii="Big Caslon" w:hAnsi="Big Caslon"/>
          <w:sz w:val="22"/>
        </w:rPr>
        <w:t xml:space="preserve">have been </w:t>
      </w:r>
      <w:r w:rsidR="00A16120">
        <w:rPr>
          <w:rFonts w:ascii="Big Caslon" w:hAnsi="Big Caslon"/>
          <w:sz w:val="22"/>
        </w:rPr>
        <w:lastRenderedPageBreak/>
        <w:t xml:space="preserve">changed to reflect the learning outcomes of those courses.  </w:t>
      </w:r>
      <w:r w:rsidR="00894862">
        <w:rPr>
          <w:rFonts w:ascii="Big Caslon" w:hAnsi="Big Caslon"/>
          <w:sz w:val="22"/>
        </w:rPr>
        <w:t>The</w:t>
      </w:r>
      <w:r w:rsidR="00A16120">
        <w:rPr>
          <w:rFonts w:ascii="Big Caslon" w:hAnsi="Big Caslon"/>
          <w:sz w:val="22"/>
        </w:rPr>
        <w:t>re were no changes to the</w:t>
      </w:r>
      <w:r w:rsidR="00894862">
        <w:rPr>
          <w:rFonts w:ascii="Big Caslon" w:hAnsi="Big Caslon"/>
          <w:sz w:val="22"/>
        </w:rPr>
        <w:t xml:space="preserve"> anchor courses.</w:t>
      </w:r>
    </w:p>
    <w:p w:rsidR="005545F4" w:rsidRDefault="00A16120" w:rsidP="005545F4">
      <w:pPr>
        <w:rPr>
          <w:rFonts w:ascii="Big Caslon" w:hAnsi="Big Caslon"/>
          <w:sz w:val="22"/>
        </w:rPr>
      </w:pPr>
      <w:r>
        <w:rPr>
          <w:rFonts w:ascii="Big Caslon" w:hAnsi="Big Caslon"/>
          <w:sz w:val="22"/>
        </w:rPr>
        <w:tab/>
      </w:r>
      <w:r w:rsidR="005545F4" w:rsidRPr="00ED355B">
        <w:rPr>
          <w:rFonts w:ascii="Big Caslon" w:hAnsi="Big Caslon"/>
          <w:sz w:val="22"/>
          <w:u w:val="single"/>
        </w:rPr>
        <w:t>Specific concerns and questions:</w:t>
      </w:r>
      <w:r w:rsidR="005545F4">
        <w:rPr>
          <w:rFonts w:ascii="Big Caslon" w:hAnsi="Big Caslon"/>
          <w:sz w:val="22"/>
        </w:rPr>
        <w:t xml:space="preserve"> </w:t>
      </w:r>
      <w:r>
        <w:rPr>
          <w:rFonts w:ascii="Big Caslon" w:hAnsi="Big Caslon"/>
          <w:sz w:val="22"/>
        </w:rPr>
        <w:t xml:space="preserve">Ebersole comments on the request that a department or program commit to offering a proposed course every year or every semester. Since in some departments there not enough faculty to commit in this way, he proposes that departments be able to have a selection of approved courses, so that in a given period the department could offer courses in such a way as to </w:t>
      </w:r>
      <w:r w:rsidR="005545F4">
        <w:rPr>
          <w:rFonts w:ascii="Big Caslon" w:hAnsi="Big Caslon"/>
          <w:sz w:val="22"/>
        </w:rPr>
        <w:t>support faculty course rotations</w:t>
      </w:r>
      <w:r>
        <w:rPr>
          <w:rFonts w:ascii="Big Caslon" w:hAnsi="Big Caslon"/>
          <w:sz w:val="22"/>
        </w:rPr>
        <w:t>.</w:t>
      </w:r>
      <w:r w:rsidR="005545F4">
        <w:rPr>
          <w:rFonts w:ascii="Big Caslon" w:hAnsi="Big Caslon"/>
          <w:sz w:val="22"/>
        </w:rPr>
        <w:t xml:space="preserve"> </w:t>
      </w:r>
      <w:r w:rsidR="00894862">
        <w:rPr>
          <w:rFonts w:ascii="Big Caslon" w:hAnsi="Big Caslon"/>
          <w:sz w:val="22"/>
        </w:rPr>
        <w:t>Senator Holder</w:t>
      </w:r>
      <w:r w:rsidR="005545F4">
        <w:rPr>
          <w:rFonts w:ascii="Big Caslon" w:hAnsi="Big Caslon"/>
          <w:sz w:val="22"/>
        </w:rPr>
        <w:t xml:space="preserve"> asks whether it is the content or the structure of courses that is the purview of the </w:t>
      </w:r>
      <w:r w:rsidR="00894862">
        <w:rPr>
          <w:rFonts w:ascii="Big Caslon" w:hAnsi="Big Caslon"/>
          <w:sz w:val="22"/>
        </w:rPr>
        <w:t>GenEd curriculum committee</w:t>
      </w:r>
      <w:r w:rsidR="005545F4">
        <w:rPr>
          <w:rFonts w:ascii="Big Caslon" w:hAnsi="Big Caslon"/>
          <w:sz w:val="22"/>
        </w:rPr>
        <w:t>; Wyckoff explains that course content</w:t>
      </w:r>
      <w:r w:rsidR="00894862">
        <w:rPr>
          <w:rFonts w:ascii="Big Caslon" w:hAnsi="Big Caslon"/>
          <w:sz w:val="22"/>
        </w:rPr>
        <w:t xml:space="preserve"> is the responsibility of the department</w:t>
      </w:r>
      <w:r w:rsidR="005545F4">
        <w:rPr>
          <w:rFonts w:ascii="Big Caslon" w:hAnsi="Big Caslon"/>
          <w:sz w:val="22"/>
        </w:rPr>
        <w:t xml:space="preserve"> that originates the course and </w:t>
      </w:r>
      <w:r w:rsidR="00894862">
        <w:rPr>
          <w:rFonts w:ascii="Big Caslon" w:hAnsi="Big Caslon"/>
          <w:sz w:val="22"/>
        </w:rPr>
        <w:t>not the responsibility of the GenEd curricu</w:t>
      </w:r>
      <w:r w:rsidR="005545F4">
        <w:rPr>
          <w:rFonts w:ascii="Big Caslon" w:hAnsi="Big Caslon"/>
          <w:sz w:val="22"/>
        </w:rPr>
        <w:t>lum committee</w:t>
      </w:r>
      <w:r w:rsidR="00894862">
        <w:rPr>
          <w:rFonts w:ascii="Big Caslon" w:hAnsi="Big Caslon"/>
          <w:sz w:val="22"/>
        </w:rPr>
        <w:t>.</w:t>
      </w:r>
      <w:r w:rsidR="005545F4">
        <w:rPr>
          <w:rFonts w:ascii="Big Caslon" w:hAnsi="Big Caslon"/>
          <w:sz w:val="22"/>
        </w:rPr>
        <w:t xml:space="preserve">  Wyckoff further notes that while some of the Discourse 1 courses will be taught by doctoral students, Discourse 3 courses are to be taught by the full-time faculty (regular or non-tenured faculty).  A final comment: that “this is a strategic initiative that needs support at the level of money, and not just one time but on an ongoing basis. We are [beginning with] getting financial support for 16 anchor courses.”</w:t>
      </w:r>
    </w:p>
    <w:p w:rsidR="005545F4" w:rsidRDefault="005545F4" w:rsidP="005545F4">
      <w:pPr>
        <w:rPr>
          <w:rFonts w:ascii="Big Caslon" w:hAnsi="Big Caslon"/>
          <w:sz w:val="22"/>
        </w:rPr>
      </w:pPr>
      <w:r>
        <w:rPr>
          <w:rFonts w:ascii="Big Caslon" w:hAnsi="Big Caslon"/>
          <w:sz w:val="22"/>
        </w:rPr>
        <w:tab/>
        <w:t xml:space="preserve">The motion to approve the mechanism </w:t>
      </w:r>
      <w:r w:rsidR="00ED355B">
        <w:rPr>
          <w:rFonts w:ascii="Big Caslon" w:hAnsi="Big Caslon"/>
          <w:sz w:val="22"/>
        </w:rPr>
        <w:t>for</w:t>
      </w:r>
      <w:r>
        <w:rPr>
          <w:rFonts w:ascii="Big Caslon" w:hAnsi="Big Caslon"/>
          <w:sz w:val="22"/>
        </w:rPr>
        <w:t xml:space="preserve"> the </w:t>
      </w:r>
      <w:r w:rsidR="00ED355B">
        <w:rPr>
          <w:rFonts w:ascii="Big Caslon" w:hAnsi="Big Caslon"/>
          <w:sz w:val="22"/>
        </w:rPr>
        <w:t xml:space="preserve">formation and approval of Gen Ed courses, put forward by Senator Wyckoff and seconded by Senator McArthur, comes to a late vote.  Totals: 15 to approve; 2 opposed; 2 abstention.  </w:t>
      </w:r>
    </w:p>
    <w:p w:rsidR="00ED355B" w:rsidRDefault="00ED355B" w:rsidP="005545F4">
      <w:pPr>
        <w:rPr>
          <w:rFonts w:ascii="Big Caslon" w:hAnsi="Big Caslon"/>
          <w:sz w:val="22"/>
        </w:rPr>
      </w:pPr>
    </w:p>
    <w:p w:rsidR="00ED355B" w:rsidRDefault="00ED355B" w:rsidP="005545F4">
      <w:pPr>
        <w:rPr>
          <w:rFonts w:ascii="Big Caslon" w:hAnsi="Big Caslon"/>
          <w:sz w:val="22"/>
        </w:rPr>
      </w:pPr>
      <w:r>
        <w:rPr>
          <w:rFonts w:ascii="Big Caslon" w:hAnsi="Big Caslon"/>
          <w:sz w:val="22"/>
        </w:rPr>
        <w:t>Adjournment is at 5:08 pm.</w:t>
      </w:r>
    </w:p>
    <w:p w:rsidR="00894862" w:rsidRDefault="005545F4">
      <w:pPr>
        <w:rPr>
          <w:rFonts w:ascii="Big Caslon" w:hAnsi="Big Caslon"/>
          <w:sz w:val="22"/>
        </w:rPr>
      </w:pPr>
      <w:r>
        <w:rPr>
          <w:rFonts w:ascii="Big Caslon" w:hAnsi="Big Caslon"/>
          <w:sz w:val="22"/>
        </w:rPr>
        <w:tab/>
      </w:r>
    </w:p>
    <w:sectPr w:rsidR="0089486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D9" w:rsidRDefault="00CC49D9" w:rsidP="00ED355B">
      <w:r>
        <w:separator/>
      </w:r>
    </w:p>
  </w:endnote>
  <w:endnote w:type="continuationSeparator" w:id="0">
    <w:p w:rsidR="00CC49D9" w:rsidRDefault="00CC49D9" w:rsidP="00ED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Big Caslon">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B" w:rsidRDefault="00ED3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B" w:rsidRDefault="00ED3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B" w:rsidRDefault="00ED3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D9" w:rsidRDefault="00CC49D9" w:rsidP="00ED355B">
      <w:r>
        <w:separator/>
      </w:r>
    </w:p>
  </w:footnote>
  <w:footnote w:type="continuationSeparator" w:id="0">
    <w:p w:rsidR="00CC49D9" w:rsidRDefault="00CC49D9" w:rsidP="00ED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B" w:rsidRDefault="00CC49D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8752;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silver" stroked="f">
          <v:fill opacity="54394f"/>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B" w:rsidRDefault="00CC49D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9776;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silver" stroked="f">
          <v:fill opacity="54394f"/>
          <v:textpath style="font-family:&quot;Time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5B" w:rsidRDefault="00CC49D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7728;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silver" stroked="f">
          <v:fill opacity="54394f"/>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A68"/>
    <w:multiLevelType w:val="hybridMultilevel"/>
    <w:tmpl w:val="CC78D5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3EB57AD"/>
    <w:multiLevelType w:val="hybridMultilevel"/>
    <w:tmpl w:val="95E4E0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EFA77DB"/>
    <w:multiLevelType w:val="hybridMultilevel"/>
    <w:tmpl w:val="C1BE1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2C1EC1"/>
    <w:multiLevelType w:val="hybridMultilevel"/>
    <w:tmpl w:val="202ED3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12"/>
    <w:rsid w:val="000160F4"/>
    <w:rsid w:val="00141E21"/>
    <w:rsid w:val="003065C5"/>
    <w:rsid w:val="00367E7D"/>
    <w:rsid w:val="00525C97"/>
    <w:rsid w:val="0053513D"/>
    <w:rsid w:val="005545F4"/>
    <w:rsid w:val="005609AB"/>
    <w:rsid w:val="006358E7"/>
    <w:rsid w:val="0076680E"/>
    <w:rsid w:val="007E0A12"/>
    <w:rsid w:val="007F4DEE"/>
    <w:rsid w:val="00894862"/>
    <w:rsid w:val="00A16120"/>
    <w:rsid w:val="00B3484E"/>
    <w:rsid w:val="00B5579F"/>
    <w:rsid w:val="00B91B57"/>
    <w:rsid w:val="00BC17EA"/>
    <w:rsid w:val="00CA0AA1"/>
    <w:rsid w:val="00CC49D9"/>
    <w:rsid w:val="00EA0AA3"/>
    <w:rsid w:val="00ED355B"/>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5B"/>
    <w:pPr>
      <w:tabs>
        <w:tab w:val="center" w:pos="4320"/>
        <w:tab w:val="right" w:pos="8640"/>
      </w:tabs>
    </w:pPr>
  </w:style>
  <w:style w:type="character" w:customStyle="1" w:styleId="HeaderChar">
    <w:name w:val="Header Char"/>
    <w:link w:val="Header"/>
    <w:uiPriority w:val="99"/>
    <w:rsid w:val="00ED355B"/>
    <w:rPr>
      <w:noProof/>
      <w:sz w:val="24"/>
    </w:rPr>
  </w:style>
  <w:style w:type="paragraph" w:styleId="Footer">
    <w:name w:val="footer"/>
    <w:basedOn w:val="Normal"/>
    <w:link w:val="FooterChar"/>
    <w:uiPriority w:val="99"/>
    <w:unhideWhenUsed/>
    <w:rsid w:val="00ED355B"/>
    <w:pPr>
      <w:tabs>
        <w:tab w:val="center" w:pos="4320"/>
        <w:tab w:val="right" w:pos="8640"/>
      </w:tabs>
    </w:pPr>
  </w:style>
  <w:style w:type="character" w:customStyle="1" w:styleId="FooterChar">
    <w:name w:val="Footer Char"/>
    <w:link w:val="Footer"/>
    <w:uiPriority w:val="99"/>
    <w:rsid w:val="00ED355B"/>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55B"/>
    <w:pPr>
      <w:tabs>
        <w:tab w:val="center" w:pos="4320"/>
        <w:tab w:val="right" w:pos="8640"/>
      </w:tabs>
    </w:pPr>
  </w:style>
  <w:style w:type="character" w:customStyle="1" w:styleId="HeaderChar">
    <w:name w:val="Header Char"/>
    <w:link w:val="Header"/>
    <w:uiPriority w:val="99"/>
    <w:rsid w:val="00ED355B"/>
    <w:rPr>
      <w:noProof/>
      <w:sz w:val="24"/>
    </w:rPr>
  </w:style>
  <w:style w:type="paragraph" w:styleId="Footer">
    <w:name w:val="footer"/>
    <w:basedOn w:val="Normal"/>
    <w:link w:val="FooterChar"/>
    <w:uiPriority w:val="99"/>
    <w:unhideWhenUsed/>
    <w:rsid w:val="00ED355B"/>
    <w:pPr>
      <w:tabs>
        <w:tab w:val="center" w:pos="4320"/>
        <w:tab w:val="right" w:pos="8640"/>
      </w:tabs>
    </w:pPr>
  </w:style>
  <w:style w:type="character" w:customStyle="1" w:styleId="FooterChar">
    <w:name w:val="Footer Char"/>
    <w:link w:val="Footer"/>
    <w:uiPriority w:val="99"/>
    <w:rsid w:val="00ED355B"/>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Welcome &amp; Information Items (Gary Ebersole, Chair)</vt:lpstr>
    </vt:vector>
  </TitlesOfParts>
  <Company>KCS</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&amp; Information Items (Gary Ebersole, Chair)</dc:title>
  <dc:creator>Hali Fieldman</dc:creator>
  <cp:lastModifiedBy>Katie</cp:lastModifiedBy>
  <cp:revision>2</cp:revision>
  <dcterms:created xsi:type="dcterms:W3CDTF">2013-02-26T01:54:00Z</dcterms:created>
  <dcterms:modified xsi:type="dcterms:W3CDTF">2013-02-26T01:54:00Z</dcterms:modified>
</cp:coreProperties>
</file>