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248"/>
        <w:gridCol w:w="4269"/>
      </w:tblGrid>
      <w:tr w:rsidR="00C50308" w:rsidRPr="004F0811" w14:paraId="1C2E7F50" w14:textId="77777777" w:rsidTr="00283434">
        <w:tc>
          <w:tcPr>
            <w:tcW w:w="4248" w:type="dxa"/>
          </w:tcPr>
          <w:p w14:paraId="532ABF28" w14:textId="77777777" w:rsidR="00C50308" w:rsidRPr="004F0811" w:rsidRDefault="00C50308" w:rsidP="00264C49">
            <w:pPr>
              <w:pStyle w:val="NoSpacing"/>
              <w:rPr>
                <w:b/>
                <w:bCs/>
              </w:rPr>
            </w:pPr>
            <w:bookmarkStart w:id="0" w:name="_GoBack"/>
            <w:bookmarkEnd w:id="0"/>
            <w:r w:rsidRPr="004F0811">
              <w:rPr>
                <w:b/>
                <w:bCs/>
              </w:rPr>
              <w:t xml:space="preserve">CURRENT UM System CRR </w:t>
            </w:r>
          </w:p>
        </w:tc>
        <w:tc>
          <w:tcPr>
            <w:tcW w:w="4269" w:type="dxa"/>
          </w:tcPr>
          <w:p w14:paraId="29F44CAE" w14:textId="3D9F24C4" w:rsidR="00C50308" w:rsidRPr="00C50308" w:rsidRDefault="00C50308" w:rsidP="00264C49">
            <w:pPr>
              <w:pStyle w:val="NoSpacing"/>
            </w:pPr>
            <w:r>
              <w:t>Parity and Responsiveness Proposal</w:t>
            </w:r>
          </w:p>
        </w:tc>
      </w:tr>
      <w:tr w:rsidR="00C50308" w14:paraId="752957BB" w14:textId="77777777" w:rsidTr="00283434">
        <w:tc>
          <w:tcPr>
            <w:tcW w:w="4248" w:type="dxa"/>
          </w:tcPr>
          <w:p w14:paraId="3ED6DA35" w14:textId="77777777" w:rsidR="00C50308" w:rsidRDefault="00C50308" w:rsidP="00264C49">
            <w:pPr>
              <w:pStyle w:val="NoSpacing"/>
            </w:pPr>
          </w:p>
          <w:p w14:paraId="537DFB4B" w14:textId="77777777" w:rsidR="00C50308" w:rsidRDefault="00C50308" w:rsidP="00264C49">
            <w:pPr>
              <w:pStyle w:val="NoSpacing"/>
            </w:pPr>
            <w:r w:rsidRPr="006660F9">
              <w:rPr>
                <w:b/>
                <w:bCs/>
              </w:rPr>
              <w:t>The UMKC Faculty Senate</w:t>
            </w:r>
          </w:p>
          <w:p w14:paraId="231E567F" w14:textId="77777777" w:rsidR="00C50308" w:rsidRPr="006660F9" w:rsidRDefault="00C50308" w:rsidP="00264C49">
            <w:pPr>
              <w:pStyle w:val="NoSpacing"/>
            </w:pPr>
          </w:p>
          <w:p w14:paraId="5DE90F57" w14:textId="77777777" w:rsidR="00C50308" w:rsidRPr="006660F9" w:rsidRDefault="00C50308" w:rsidP="00264C49">
            <w:pPr>
              <w:pStyle w:val="NoSpacing"/>
              <w:numPr>
                <w:ilvl w:val="0"/>
                <w:numId w:val="1"/>
              </w:numPr>
            </w:pPr>
            <w:r w:rsidRPr="006660F9">
              <w:rPr>
                <w:b/>
                <w:bCs/>
              </w:rPr>
              <w:t>Composition of the Senate</w:t>
            </w:r>
            <w:r>
              <w:t xml:space="preserve"> </w:t>
            </w:r>
            <w:r w:rsidRPr="006660F9">
              <w:t>-- The Senate shall consist of two elected Faculty representatives from the Henry W. Bloch School of Management, School of Biological and Chemical Sciences, the School of Computing and Engineering, the School of Dentistry, the School of Education, the School of Law, the School of Pharmacy, the UMKC Conservatory, School of Graduate Studies, School of Medicine, School of Nursing and Health Studies and the Library. The College of Arts and Sciences shall have one representative from each of its three divisions plus one additional member selected by the college. The Chairperson of the Steering Committee of A &amp; S shall be a member of the Senate by virtue of his/her office. The Senate may elect to accept as non-voting members representatives of major campus constituencies, such as the Staff Council and the Part-Time Faculty Association.</w:t>
            </w:r>
            <w:r w:rsidRPr="006660F9">
              <w:br/>
            </w:r>
          </w:p>
          <w:p w14:paraId="50FE6834" w14:textId="77777777" w:rsidR="00C50308" w:rsidRPr="006660F9" w:rsidRDefault="00C50308" w:rsidP="00264C49">
            <w:pPr>
              <w:pStyle w:val="NoSpacing"/>
              <w:numPr>
                <w:ilvl w:val="1"/>
                <w:numId w:val="1"/>
              </w:numPr>
            </w:pPr>
            <w:r w:rsidRPr="006660F9">
              <w:t>In order that the Senate maintain close ties with the units, it is recommended that one representative from each unit be the Faculty Chairperson of the unit or member of its executive body.</w:t>
            </w:r>
          </w:p>
          <w:p w14:paraId="4AF0666F" w14:textId="77777777" w:rsidR="00C50308" w:rsidRPr="006660F9" w:rsidRDefault="00C50308" w:rsidP="00264C49">
            <w:pPr>
              <w:pStyle w:val="NoSpacing"/>
              <w:numPr>
                <w:ilvl w:val="1"/>
                <w:numId w:val="1"/>
              </w:numPr>
            </w:pPr>
            <w:r w:rsidRPr="006660F9">
              <w:t>Those who are eligible to serve as representatives shall be UMKC voting Faculty. Members of the Executive Committee must be voting Faculty.</w:t>
            </w:r>
          </w:p>
          <w:p w14:paraId="03969E79" w14:textId="77777777" w:rsidR="00C50308" w:rsidRPr="006660F9" w:rsidRDefault="00C50308" w:rsidP="00264C49">
            <w:pPr>
              <w:pStyle w:val="NoSpacing"/>
              <w:numPr>
                <w:ilvl w:val="1"/>
                <w:numId w:val="1"/>
              </w:numPr>
            </w:pPr>
            <w:r w:rsidRPr="006660F9">
              <w:t>Elected representatives to the Intercampus Faculty Council, known as IFC, shall be members of the UMKC Faculty Senate for the duration of their terms.</w:t>
            </w:r>
          </w:p>
          <w:p w14:paraId="444A3BE2" w14:textId="77777777" w:rsidR="00C50308" w:rsidRPr="006660F9" w:rsidRDefault="00C50308" w:rsidP="00264C49">
            <w:pPr>
              <w:pStyle w:val="NoSpacing"/>
              <w:numPr>
                <w:ilvl w:val="1"/>
                <w:numId w:val="1"/>
              </w:numPr>
            </w:pPr>
            <w:r w:rsidRPr="006660F9">
              <w:t>Officers of the Senate shall be members of the Senate for the duration of their terms.</w:t>
            </w:r>
          </w:p>
          <w:p w14:paraId="6EE82238" w14:textId="77777777" w:rsidR="00C50308" w:rsidRDefault="00C50308" w:rsidP="00264C49">
            <w:pPr>
              <w:pStyle w:val="NoSpacing"/>
            </w:pPr>
          </w:p>
          <w:p w14:paraId="5A75A55E" w14:textId="77777777" w:rsidR="00C50308" w:rsidRDefault="00C50308" w:rsidP="00264C49">
            <w:pPr>
              <w:pStyle w:val="NoSpacing"/>
            </w:pPr>
          </w:p>
          <w:p w14:paraId="6E55FE0F" w14:textId="77777777" w:rsidR="00C50308" w:rsidRDefault="00C50308" w:rsidP="00264C49">
            <w:pPr>
              <w:pStyle w:val="NoSpacing"/>
            </w:pPr>
          </w:p>
        </w:tc>
        <w:tc>
          <w:tcPr>
            <w:tcW w:w="4269" w:type="dxa"/>
          </w:tcPr>
          <w:p w14:paraId="74006967" w14:textId="77777777" w:rsidR="00C50308" w:rsidRDefault="00C50308" w:rsidP="00264C49">
            <w:pPr>
              <w:pStyle w:val="NoSpacing"/>
            </w:pPr>
          </w:p>
          <w:p w14:paraId="4ED87A3F" w14:textId="77777777" w:rsidR="00C50308" w:rsidRDefault="00C50308" w:rsidP="00264C49">
            <w:pPr>
              <w:pStyle w:val="NoSpacing"/>
            </w:pPr>
            <w:r w:rsidRPr="006660F9">
              <w:rPr>
                <w:b/>
                <w:bCs/>
              </w:rPr>
              <w:t>The UMKC Faculty Senate</w:t>
            </w:r>
          </w:p>
          <w:p w14:paraId="61D69708" w14:textId="77777777" w:rsidR="00C50308" w:rsidRPr="006660F9" w:rsidRDefault="00C50308" w:rsidP="00264C49">
            <w:pPr>
              <w:pStyle w:val="NoSpacing"/>
            </w:pPr>
          </w:p>
          <w:p w14:paraId="006CE713" w14:textId="634BE81D" w:rsidR="00C50308" w:rsidRPr="006660F9" w:rsidRDefault="00C50308" w:rsidP="00264C49">
            <w:pPr>
              <w:pStyle w:val="NoSpacing"/>
              <w:numPr>
                <w:ilvl w:val="0"/>
                <w:numId w:val="2"/>
              </w:numPr>
            </w:pPr>
            <w:r w:rsidRPr="00CB2A39">
              <w:rPr>
                <w:b/>
                <w:bCs/>
              </w:rPr>
              <w:t>Composition of the Senate</w:t>
            </w:r>
            <w:r>
              <w:t xml:space="preserve"> </w:t>
            </w:r>
            <w:r w:rsidRPr="006660F9">
              <w:t>-- The Senate shall consist of two elected Faculty representatives from the Henry W. Bloch School of Management</w:t>
            </w:r>
            <w:r w:rsidRPr="009B4A92">
              <w:rPr>
                <w:highlight w:val="yellow"/>
              </w:rPr>
              <w:t xml:space="preserve">; the School of Dentistry; the School of Education, Social Work, and Psychological Sciences; the School of Law; the School of Pharmacy; the UMKC Conservatory; </w:t>
            </w:r>
            <w:r w:rsidRPr="004104BE">
              <w:rPr>
                <w:highlight w:val="yellow"/>
              </w:rPr>
              <w:t>the School of Graduate Studies</w:t>
            </w:r>
            <w:r w:rsidR="009B4A92" w:rsidRPr="004104BE">
              <w:rPr>
                <w:highlight w:val="yellow"/>
              </w:rPr>
              <w:t xml:space="preserve"> (?)</w:t>
            </w:r>
            <w:r w:rsidRPr="004104BE">
              <w:rPr>
                <w:highlight w:val="yellow"/>
              </w:rPr>
              <w:t>; the</w:t>
            </w:r>
            <w:r w:rsidRPr="009B4A92">
              <w:rPr>
                <w:highlight w:val="yellow"/>
              </w:rPr>
              <w:t xml:space="preserve"> School of Medicine; the School of Nursing and Health Studies; and the Library</w:t>
            </w:r>
            <w:r w:rsidRPr="006660F9">
              <w:t xml:space="preserve">. </w:t>
            </w:r>
            <w:r w:rsidR="009B4A92" w:rsidRPr="009B4A92">
              <w:rPr>
                <w:highlight w:val="yellow"/>
              </w:rPr>
              <w:t xml:space="preserve">Schools/Units with more than fifty faculty will gain an additional elected Faculty representative for each increment of twenty-five faculty over </w:t>
            </w:r>
            <w:r w:rsidR="00283434">
              <w:rPr>
                <w:highlight w:val="yellow"/>
              </w:rPr>
              <w:t>a</w:t>
            </w:r>
            <w:r w:rsidR="009B4A92" w:rsidRPr="009B4A92">
              <w:rPr>
                <w:highlight w:val="yellow"/>
              </w:rPr>
              <w:t xml:space="preserve"> fifty-faculty baseline</w:t>
            </w:r>
            <w:r w:rsidR="009B4A92">
              <w:t>.</w:t>
            </w:r>
            <w:r>
              <w:t xml:space="preserve"> </w:t>
            </w:r>
            <w:r w:rsidRPr="006660F9">
              <w:t>The Senate may elect to accept as non-voting members representatives of major campus constituencies, such as the Staff Council and the Part-Time Faculty Association.</w:t>
            </w:r>
            <w:r w:rsidRPr="006660F9">
              <w:br/>
            </w:r>
          </w:p>
          <w:p w14:paraId="6CE97D38" w14:textId="77777777" w:rsidR="00C50308" w:rsidRPr="006660F9" w:rsidRDefault="00C50308" w:rsidP="00264C49">
            <w:pPr>
              <w:pStyle w:val="NoSpacing"/>
              <w:numPr>
                <w:ilvl w:val="1"/>
                <w:numId w:val="2"/>
              </w:numPr>
            </w:pPr>
            <w:r w:rsidRPr="006660F9">
              <w:t>In order that the Senate maintain close ties with the units, it is recommended that one representative from each unit be the Faculty Chairperson of the unit or member of its executive body.</w:t>
            </w:r>
          </w:p>
          <w:p w14:paraId="5475CBD3" w14:textId="77777777" w:rsidR="00C50308" w:rsidRPr="006660F9" w:rsidRDefault="00C50308" w:rsidP="00264C49">
            <w:pPr>
              <w:pStyle w:val="NoSpacing"/>
              <w:numPr>
                <w:ilvl w:val="1"/>
                <w:numId w:val="2"/>
              </w:numPr>
            </w:pPr>
            <w:r w:rsidRPr="006660F9">
              <w:t>Those who are eligible to serve as representatives shall be UMKC voting Faculty. Members of the Executive Committee must be voting Faculty.</w:t>
            </w:r>
          </w:p>
          <w:p w14:paraId="4619340B" w14:textId="77777777" w:rsidR="00C50308" w:rsidRPr="006660F9" w:rsidRDefault="00C50308" w:rsidP="00264C49">
            <w:pPr>
              <w:pStyle w:val="NoSpacing"/>
              <w:numPr>
                <w:ilvl w:val="1"/>
                <w:numId w:val="2"/>
              </w:numPr>
            </w:pPr>
            <w:r w:rsidRPr="006660F9">
              <w:t>Elected representatives to the Intercampus Faculty Council, known as IFC, shall be members of the UMKC Faculty Senate for the duration of their terms.</w:t>
            </w:r>
          </w:p>
          <w:p w14:paraId="4FEE7465" w14:textId="77777777" w:rsidR="00C50308" w:rsidRPr="006660F9" w:rsidRDefault="00C50308" w:rsidP="00264C49">
            <w:pPr>
              <w:pStyle w:val="NoSpacing"/>
              <w:numPr>
                <w:ilvl w:val="1"/>
                <w:numId w:val="2"/>
              </w:numPr>
            </w:pPr>
            <w:r w:rsidRPr="006660F9">
              <w:t>Officers of the Senate shall be members of the Senate for the duration of their terms.</w:t>
            </w:r>
          </w:p>
          <w:p w14:paraId="09F41DD6" w14:textId="77777777" w:rsidR="00C50308" w:rsidRDefault="00C50308" w:rsidP="00264C49">
            <w:pPr>
              <w:pStyle w:val="NoSpacing"/>
            </w:pPr>
          </w:p>
        </w:tc>
      </w:tr>
      <w:tr w:rsidR="00283434" w:rsidRPr="004F0811" w14:paraId="2E592064" w14:textId="77777777" w:rsidTr="00283434">
        <w:tc>
          <w:tcPr>
            <w:tcW w:w="4248" w:type="dxa"/>
          </w:tcPr>
          <w:p w14:paraId="148F1E1E" w14:textId="77777777" w:rsidR="00283434" w:rsidRPr="004F0811" w:rsidRDefault="00283434" w:rsidP="00264C49">
            <w:pPr>
              <w:pStyle w:val="NoSpacing"/>
              <w:rPr>
                <w:b/>
                <w:bCs/>
              </w:rPr>
            </w:pPr>
            <w:r w:rsidRPr="004F0811">
              <w:rPr>
                <w:b/>
                <w:bCs/>
              </w:rPr>
              <w:t>Current UMKC Senate SOP</w:t>
            </w:r>
          </w:p>
        </w:tc>
        <w:tc>
          <w:tcPr>
            <w:tcW w:w="4269" w:type="dxa"/>
          </w:tcPr>
          <w:p w14:paraId="51831F6B" w14:textId="77777777" w:rsidR="00283434" w:rsidRPr="004F0811" w:rsidRDefault="00283434" w:rsidP="00264C49">
            <w:pPr>
              <w:pStyle w:val="NoSpacing"/>
              <w:rPr>
                <w:i/>
                <w:iCs/>
              </w:rPr>
            </w:pPr>
            <w:r w:rsidRPr="004F0811">
              <w:rPr>
                <w:i/>
                <w:iCs/>
              </w:rPr>
              <w:t>Proposed UMKC Senate SOP</w:t>
            </w:r>
          </w:p>
        </w:tc>
      </w:tr>
      <w:tr w:rsidR="00283434" w14:paraId="682D990E" w14:textId="77777777" w:rsidTr="00283434">
        <w:tc>
          <w:tcPr>
            <w:tcW w:w="4248" w:type="dxa"/>
          </w:tcPr>
          <w:p w14:paraId="2C3C71F9" w14:textId="77777777" w:rsidR="00283434" w:rsidRDefault="00283434" w:rsidP="00264C49">
            <w:pPr>
              <w:pStyle w:val="NoSpacing"/>
            </w:pPr>
          </w:p>
          <w:p w14:paraId="25ED2889" w14:textId="77777777" w:rsidR="00283434" w:rsidRDefault="00283434" w:rsidP="00264C49">
            <w:pPr>
              <w:pStyle w:val="NoSpacing"/>
            </w:pPr>
            <w:r w:rsidRPr="002C22A7">
              <w:t xml:space="preserve">ARTICLE II: SENATE MEMBERSHIP AND DUTIES </w:t>
            </w:r>
          </w:p>
          <w:p w14:paraId="1638E9C3" w14:textId="77777777" w:rsidR="00283434" w:rsidRDefault="00283434" w:rsidP="00264C49">
            <w:pPr>
              <w:pStyle w:val="NoSpacing"/>
            </w:pPr>
          </w:p>
          <w:p w14:paraId="206C9716" w14:textId="77777777" w:rsidR="00283434" w:rsidRDefault="00283434" w:rsidP="00264C49">
            <w:pPr>
              <w:pStyle w:val="NoSpacing"/>
            </w:pPr>
            <w:r w:rsidRPr="002C22A7">
              <w:t xml:space="preserve">A. Senators. CRR 300.020.E.1 defines the membership of UMKC Faculty Senate. </w:t>
            </w:r>
          </w:p>
          <w:p w14:paraId="00ECF825" w14:textId="77777777" w:rsidR="00283434" w:rsidRDefault="00283434" w:rsidP="00264C49">
            <w:pPr>
              <w:pStyle w:val="NoSpacing"/>
            </w:pPr>
          </w:p>
          <w:p w14:paraId="1DF84C0E" w14:textId="77777777" w:rsidR="00283434" w:rsidRDefault="00283434" w:rsidP="00264C49">
            <w:pPr>
              <w:pStyle w:val="NoSpacing"/>
            </w:pPr>
            <w:r w:rsidRPr="002C22A7">
              <w:t>B. Staff Council and the Student Government Association Representatives. The Staff Council and the Student Government Association shall each provide a representative to Faculty Senate as non-voting Senators.</w:t>
            </w:r>
          </w:p>
          <w:p w14:paraId="598A79CC" w14:textId="77777777" w:rsidR="00283434" w:rsidRDefault="00283434" w:rsidP="00264C49">
            <w:pPr>
              <w:pStyle w:val="NoSpacing"/>
            </w:pPr>
            <w:r>
              <w:t>…</w:t>
            </w:r>
          </w:p>
        </w:tc>
        <w:tc>
          <w:tcPr>
            <w:tcW w:w="4269" w:type="dxa"/>
          </w:tcPr>
          <w:p w14:paraId="306F5BBE" w14:textId="77777777" w:rsidR="00283434" w:rsidRDefault="00283434" w:rsidP="00264C49">
            <w:pPr>
              <w:pStyle w:val="NoSpacing"/>
            </w:pPr>
          </w:p>
          <w:p w14:paraId="3B1F54E7" w14:textId="77777777" w:rsidR="00283434" w:rsidRDefault="00283434" w:rsidP="00264C49">
            <w:pPr>
              <w:pStyle w:val="NoSpacing"/>
            </w:pPr>
            <w:r w:rsidRPr="002C22A7">
              <w:t xml:space="preserve">ARTICLE II: SENATE MEMBERSHIP AND DUTIES </w:t>
            </w:r>
          </w:p>
          <w:p w14:paraId="3C08E355" w14:textId="77777777" w:rsidR="00283434" w:rsidRDefault="00283434" w:rsidP="00264C49">
            <w:pPr>
              <w:pStyle w:val="NoSpacing"/>
            </w:pPr>
          </w:p>
          <w:p w14:paraId="3C05FD4F" w14:textId="77777777" w:rsidR="00283434" w:rsidRDefault="00283434" w:rsidP="00264C49">
            <w:pPr>
              <w:pStyle w:val="NoSpacing"/>
            </w:pPr>
            <w:r w:rsidRPr="002C22A7">
              <w:t xml:space="preserve">A. Senators. CRR 300.020.E.1 defines the membership of UMKC Faculty Senate. </w:t>
            </w:r>
          </w:p>
          <w:p w14:paraId="4CD399D6" w14:textId="77777777" w:rsidR="00283434" w:rsidRDefault="00283434" w:rsidP="00264C49">
            <w:pPr>
              <w:pStyle w:val="NoSpacing"/>
            </w:pPr>
          </w:p>
          <w:p w14:paraId="6CC19449" w14:textId="77777777" w:rsidR="00283434" w:rsidRPr="006660F9" w:rsidRDefault="00283434" w:rsidP="00264C49">
            <w:pPr>
              <w:pStyle w:val="NoSpacing"/>
              <w:rPr>
                <w:highlight w:val="yellow"/>
              </w:rPr>
            </w:pPr>
            <w:r w:rsidRPr="006660F9">
              <w:rPr>
                <w:highlight w:val="yellow"/>
              </w:rPr>
              <w:t xml:space="preserve">Changes in the CRR related to the </w:t>
            </w:r>
            <w:r>
              <w:rPr>
                <w:highlight w:val="yellow"/>
              </w:rPr>
              <w:t>n</w:t>
            </w:r>
            <w:r w:rsidRPr="006660F9">
              <w:rPr>
                <w:highlight w:val="yellow"/>
              </w:rPr>
              <w:t>umber of Senators will be periodically submitted for approval using the following guidelines.</w:t>
            </w:r>
          </w:p>
          <w:p w14:paraId="5962A3C9" w14:textId="629F9DC1" w:rsidR="00283434" w:rsidRPr="006660F9" w:rsidRDefault="00283434" w:rsidP="00264C49">
            <w:pPr>
              <w:pStyle w:val="NoSpacing"/>
              <w:numPr>
                <w:ilvl w:val="0"/>
                <w:numId w:val="3"/>
              </w:numPr>
              <w:rPr>
                <w:highlight w:val="yellow"/>
              </w:rPr>
            </w:pPr>
            <w:r w:rsidRPr="006660F9">
              <w:rPr>
                <w:highlight w:val="yellow"/>
              </w:rPr>
              <w:t xml:space="preserve">At least two </w:t>
            </w:r>
            <w:r>
              <w:rPr>
                <w:highlight w:val="yellow"/>
              </w:rPr>
              <w:t>senators</w:t>
            </w:r>
            <w:r w:rsidRPr="006660F9">
              <w:rPr>
                <w:highlight w:val="yellow"/>
              </w:rPr>
              <w:t xml:space="preserve"> </w:t>
            </w:r>
            <w:r>
              <w:rPr>
                <w:highlight w:val="yellow"/>
              </w:rPr>
              <w:t>for each</w:t>
            </w:r>
            <w:r w:rsidRPr="006660F9">
              <w:rPr>
                <w:highlight w:val="yellow"/>
              </w:rPr>
              <w:t xml:space="preserve"> </w:t>
            </w:r>
            <w:r>
              <w:rPr>
                <w:highlight w:val="yellow"/>
              </w:rPr>
              <w:t xml:space="preserve">listed </w:t>
            </w:r>
            <w:r w:rsidRPr="006660F9">
              <w:rPr>
                <w:highlight w:val="yellow"/>
              </w:rPr>
              <w:t xml:space="preserve">academic </w:t>
            </w:r>
            <w:r>
              <w:rPr>
                <w:highlight w:val="yellow"/>
              </w:rPr>
              <w:t>school/</w:t>
            </w:r>
            <w:r w:rsidRPr="006660F9">
              <w:rPr>
                <w:highlight w:val="yellow"/>
              </w:rPr>
              <w:t>unit and two from the libraries.</w:t>
            </w:r>
          </w:p>
          <w:p w14:paraId="063ECA25" w14:textId="0D1A3354" w:rsidR="00283434" w:rsidRDefault="00283434" w:rsidP="00264C49">
            <w:pPr>
              <w:pStyle w:val="NoSpacing"/>
              <w:numPr>
                <w:ilvl w:val="0"/>
                <w:numId w:val="3"/>
              </w:numPr>
              <w:rPr>
                <w:highlight w:val="yellow"/>
              </w:rPr>
            </w:pPr>
            <w:r w:rsidRPr="006660F9">
              <w:rPr>
                <w:highlight w:val="yellow"/>
              </w:rPr>
              <w:t xml:space="preserve">If an academic </w:t>
            </w:r>
            <w:r>
              <w:rPr>
                <w:highlight w:val="yellow"/>
              </w:rPr>
              <w:t>school’s/</w:t>
            </w:r>
            <w:r w:rsidRPr="006660F9">
              <w:rPr>
                <w:highlight w:val="yellow"/>
              </w:rPr>
              <w:t xml:space="preserve">unit’s number of faculty exceeds </w:t>
            </w:r>
            <w:r w:rsidRPr="00CB2A39">
              <w:rPr>
                <w:highlight w:val="yellow"/>
              </w:rPr>
              <w:t>fifty members</w:t>
            </w:r>
            <w:r>
              <w:rPr>
                <w:highlight w:val="yellow"/>
              </w:rPr>
              <w:t xml:space="preserve">, an additional senator will be added </w:t>
            </w:r>
            <w:r w:rsidRPr="009B4A92">
              <w:rPr>
                <w:highlight w:val="yellow"/>
              </w:rPr>
              <w:t xml:space="preserve">for each increment of twenty-five faculty over </w:t>
            </w:r>
            <w:r>
              <w:rPr>
                <w:highlight w:val="yellow"/>
              </w:rPr>
              <w:t>a</w:t>
            </w:r>
            <w:r w:rsidRPr="009B4A92">
              <w:rPr>
                <w:highlight w:val="yellow"/>
              </w:rPr>
              <w:t xml:space="preserve"> fifty-faculty baseline</w:t>
            </w:r>
            <w:r>
              <w:rPr>
                <w:highlight w:val="yellow"/>
              </w:rPr>
              <w:t>.</w:t>
            </w:r>
          </w:p>
          <w:p w14:paraId="77C50833" w14:textId="5D1AD50B" w:rsidR="00283434" w:rsidRPr="006660F9" w:rsidRDefault="00283434" w:rsidP="00264C49">
            <w:pPr>
              <w:pStyle w:val="NoSpacing"/>
              <w:numPr>
                <w:ilvl w:val="0"/>
                <w:numId w:val="3"/>
              </w:numPr>
              <w:rPr>
                <w:highlight w:val="yellow"/>
              </w:rPr>
            </w:pPr>
            <w:r w:rsidRPr="006660F9">
              <w:rPr>
                <w:highlight w:val="yellow"/>
              </w:rPr>
              <w:t xml:space="preserve">The number of representatives greater than </w:t>
            </w:r>
            <w:r>
              <w:rPr>
                <w:highlight w:val="yellow"/>
              </w:rPr>
              <w:t>two</w:t>
            </w:r>
            <w:r w:rsidRPr="006660F9">
              <w:rPr>
                <w:highlight w:val="yellow"/>
              </w:rPr>
              <w:t xml:space="preserve"> is determined jointly by the FSEC and the </w:t>
            </w:r>
            <w:r>
              <w:rPr>
                <w:highlight w:val="yellow"/>
              </w:rPr>
              <w:t>S</w:t>
            </w:r>
            <w:r w:rsidRPr="006660F9">
              <w:rPr>
                <w:highlight w:val="yellow"/>
              </w:rPr>
              <w:t>enate.</w:t>
            </w:r>
          </w:p>
          <w:p w14:paraId="5CD87F51" w14:textId="775A3C4B" w:rsidR="00283434" w:rsidRPr="006660F9" w:rsidRDefault="00283434" w:rsidP="00264C49">
            <w:pPr>
              <w:pStyle w:val="NoSpacing"/>
              <w:numPr>
                <w:ilvl w:val="0"/>
                <w:numId w:val="3"/>
              </w:numPr>
              <w:rPr>
                <w:highlight w:val="yellow"/>
              </w:rPr>
            </w:pPr>
            <w:r w:rsidRPr="006660F9">
              <w:rPr>
                <w:highlight w:val="yellow"/>
              </w:rPr>
              <w:t xml:space="preserve">Each academic unit and the FSEC periodically review the </w:t>
            </w:r>
            <w:r>
              <w:rPr>
                <w:highlight w:val="yellow"/>
              </w:rPr>
              <w:t>school/</w:t>
            </w:r>
            <w:r w:rsidRPr="006660F9">
              <w:rPr>
                <w:highlight w:val="yellow"/>
              </w:rPr>
              <w:t xml:space="preserve">unit faculty numbers and representative numbers and invite or propose </w:t>
            </w:r>
            <w:r w:rsidR="00203FCA">
              <w:rPr>
                <w:highlight w:val="yellow"/>
              </w:rPr>
              <w:t>increases/decreases</w:t>
            </w:r>
            <w:r w:rsidRPr="006660F9">
              <w:rPr>
                <w:highlight w:val="yellow"/>
              </w:rPr>
              <w:t xml:space="preserve"> as needed.</w:t>
            </w:r>
          </w:p>
          <w:p w14:paraId="78992AC0" w14:textId="77777777" w:rsidR="00283434" w:rsidRDefault="00283434" w:rsidP="00264C49">
            <w:pPr>
              <w:pStyle w:val="NoSpacing"/>
            </w:pPr>
          </w:p>
          <w:p w14:paraId="270A1045" w14:textId="77777777" w:rsidR="00283434" w:rsidRDefault="00283434" w:rsidP="00264C49">
            <w:pPr>
              <w:pStyle w:val="NoSpacing"/>
            </w:pPr>
            <w:r w:rsidRPr="002C22A7">
              <w:t>B. Staff Council and the Student Government Association Representatives. The Staff Council and the Student Government Association shall each provide a representative to Faculty Senate as non-voting Senators.</w:t>
            </w:r>
          </w:p>
          <w:p w14:paraId="481EFF1B" w14:textId="77777777" w:rsidR="00283434" w:rsidRDefault="00283434" w:rsidP="00264C49">
            <w:pPr>
              <w:pStyle w:val="NoSpacing"/>
            </w:pPr>
            <w:r>
              <w:t>…</w:t>
            </w:r>
          </w:p>
        </w:tc>
      </w:tr>
    </w:tbl>
    <w:p w14:paraId="062F8A2F" w14:textId="556BACEF" w:rsidR="00125BA5" w:rsidRPr="00C50308" w:rsidRDefault="00EC0413">
      <w:pPr>
        <w:rPr>
          <w:rFonts w:eastAsia="Times New Roman"/>
        </w:rPr>
      </w:pPr>
    </w:p>
    <w:sectPr w:rsidR="00125BA5" w:rsidRPr="00C50308" w:rsidSect="0093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085E"/>
    <w:multiLevelType w:val="hybridMultilevel"/>
    <w:tmpl w:val="794A7928"/>
    <w:lvl w:ilvl="0" w:tplc="0409000F">
      <w:start w:val="1"/>
      <w:numFmt w:val="decimal"/>
      <w:lvlText w:val="%1."/>
      <w:lvlJc w:val="left"/>
      <w:pPr>
        <w:ind w:left="720" w:hanging="360"/>
      </w:pPr>
    </w:lvl>
    <w:lvl w:ilvl="1" w:tplc="7B20DAF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95737"/>
    <w:multiLevelType w:val="multilevel"/>
    <w:tmpl w:val="3E3257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6B932BF3"/>
    <w:multiLevelType w:val="multilevel"/>
    <w:tmpl w:val="928A5F4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08"/>
    <w:rsid w:val="00203FCA"/>
    <w:rsid w:val="00283434"/>
    <w:rsid w:val="00340E5B"/>
    <w:rsid w:val="004104BE"/>
    <w:rsid w:val="00936C4F"/>
    <w:rsid w:val="009B4A92"/>
    <w:rsid w:val="00C50308"/>
    <w:rsid w:val="00D60912"/>
    <w:rsid w:val="00EC0413"/>
    <w:rsid w:val="00F5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18F31"/>
  <w15:chartTrackingRefBased/>
  <w15:docId w15:val="{7E13505B-4E26-0F43-A378-798E78B8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308"/>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308"/>
    <w:rPr>
      <w:rFonts w:asciiTheme="minorHAnsi" w:hAnsiTheme="minorHAnsi" w:cstheme="minorBidi"/>
      <w:sz w:val="22"/>
      <w:szCs w:val="22"/>
    </w:rPr>
  </w:style>
  <w:style w:type="table" w:styleId="TableGrid">
    <w:name w:val="Table Grid"/>
    <w:basedOn w:val="TableNormal"/>
    <w:uiPriority w:val="39"/>
    <w:rsid w:val="00C503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3595</Characters>
  <Application>Microsoft Office Word</Application>
  <DocSecurity>0</DocSecurity>
  <Lines>50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Shiu, Anthony S.</dc:creator>
  <cp:keywords/>
  <dc:description/>
  <cp:lastModifiedBy>Grieco, Viviana</cp:lastModifiedBy>
  <cp:revision>2</cp:revision>
  <dcterms:created xsi:type="dcterms:W3CDTF">2022-03-04T04:32:00Z</dcterms:created>
  <dcterms:modified xsi:type="dcterms:W3CDTF">2022-03-04T04:32:00Z</dcterms:modified>
</cp:coreProperties>
</file>