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B9740" w14:textId="3EA61ADA" w:rsidR="00A37448" w:rsidRDefault="009A5688">
      <w:pPr>
        <w:rPr>
          <w:b/>
          <w:bCs/>
        </w:rPr>
      </w:pPr>
      <w:bookmarkStart w:id="0" w:name="_GoBack"/>
      <w:bookmarkEnd w:id="0"/>
      <w:r w:rsidRPr="009A05C4">
        <w:rPr>
          <w:b/>
          <w:bCs/>
        </w:rPr>
        <w:t>March 1, 2022  Proposed UMKC Senate SOP Changes Proposed</w:t>
      </w:r>
    </w:p>
    <w:p w14:paraId="0560EEA5" w14:textId="72AFF46C" w:rsidR="000B11EF" w:rsidRDefault="000B11EF">
      <w:pPr>
        <w:rPr>
          <w:b/>
          <w:bCs/>
        </w:rPr>
      </w:pPr>
    </w:p>
    <w:p w14:paraId="6340D42F" w14:textId="77777777" w:rsidR="000B11EF" w:rsidRPr="009A05C4" w:rsidRDefault="000B11EF">
      <w:pPr>
        <w:rPr>
          <w:b/>
          <w:bCs/>
        </w:rPr>
      </w:pPr>
    </w:p>
    <w:tbl>
      <w:tblPr>
        <w:tblStyle w:val="TableGrid"/>
        <w:tblW w:w="5000" w:type="pct"/>
        <w:tblLook w:val="04A0" w:firstRow="1" w:lastRow="0" w:firstColumn="1" w:lastColumn="0" w:noHBand="0" w:noVBand="1"/>
      </w:tblPr>
      <w:tblGrid>
        <w:gridCol w:w="10790"/>
      </w:tblGrid>
      <w:tr w:rsidR="007634DC" w:rsidRPr="007634DC" w14:paraId="08CDC722" w14:textId="77777777" w:rsidTr="007634DC">
        <w:tc>
          <w:tcPr>
            <w:tcW w:w="5000" w:type="pct"/>
          </w:tcPr>
          <w:p w14:paraId="1310DBD2" w14:textId="77777777" w:rsidR="007634DC" w:rsidRPr="007634DC" w:rsidRDefault="007634DC" w:rsidP="007634DC">
            <w:pPr>
              <w:spacing w:after="160" w:line="259" w:lineRule="auto"/>
              <w:rPr>
                <w:b/>
                <w:bCs/>
              </w:rPr>
            </w:pPr>
            <w:r w:rsidRPr="007634DC">
              <w:rPr>
                <w:b/>
                <w:bCs/>
              </w:rPr>
              <w:t xml:space="preserve">CURRENT UM System CRR </w:t>
            </w:r>
          </w:p>
        </w:tc>
      </w:tr>
      <w:tr w:rsidR="007634DC" w:rsidRPr="007634DC" w14:paraId="20C43BB7" w14:textId="77777777" w:rsidTr="007634DC">
        <w:tc>
          <w:tcPr>
            <w:tcW w:w="5000" w:type="pct"/>
          </w:tcPr>
          <w:p w14:paraId="61DD24B9" w14:textId="77777777" w:rsidR="007634DC" w:rsidRPr="007634DC" w:rsidRDefault="007634DC" w:rsidP="007634DC">
            <w:pPr>
              <w:spacing w:after="160" w:line="259" w:lineRule="auto"/>
            </w:pPr>
            <w:r w:rsidRPr="007634DC">
              <w:rPr>
                <w:b/>
                <w:bCs/>
              </w:rPr>
              <w:t>The UMKC Faculty Senate</w:t>
            </w:r>
          </w:p>
          <w:p w14:paraId="76997498" w14:textId="77777777" w:rsidR="007634DC" w:rsidRPr="007634DC" w:rsidRDefault="007634DC" w:rsidP="007634DC">
            <w:pPr>
              <w:numPr>
                <w:ilvl w:val="0"/>
                <w:numId w:val="1"/>
              </w:numPr>
              <w:spacing w:after="160" w:line="259" w:lineRule="auto"/>
            </w:pPr>
            <w:r w:rsidRPr="000B11EF">
              <w:rPr>
                <w:b/>
                <w:bCs/>
                <w:highlight w:val="yellow"/>
              </w:rPr>
              <w:t>Composition of the Senate</w:t>
            </w:r>
            <w:r w:rsidRPr="007634DC">
              <w:t xml:space="preserve"> -- The Senate shall consist of two elected Faculty representatives from the Henry W. Bloch School of Management, School of Biological and Chemical Sciences, the School of Computing and Engineering, the School of Dentistry, the School of Education, the School of Law, the School of Pharmacy, the UMKC Conservatory, School of Graduate Studies, School of Medicine, School of Nursing and Health Studies and the Library. The College of Arts and Sciences shall have one representative from each of its three divisions plus one additional member selected by the college. The Chairperson of the Steering Committee of A &amp; S shall be a member of the Senate by virtue of his/her office. The Senate may elect to accept as non-voting members representatives of major campus constituencies, such as the Staff Council and the Part-Time Faculty Association.</w:t>
            </w:r>
            <w:r w:rsidRPr="007634DC">
              <w:br/>
            </w:r>
          </w:p>
          <w:p w14:paraId="781AEC04" w14:textId="77777777" w:rsidR="007634DC" w:rsidRPr="007634DC" w:rsidRDefault="007634DC" w:rsidP="007634DC">
            <w:pPr>
              <w:numPr>
                <w:ilvl w:val="1"/>
                <w:numId w:val="1"/>
              </w:numPr>
              <w:spacing w:after="160" w:line="259" w:lineRule="auto"/>
            </w:pPr>
            <w:r w:rsidRPr="007634DC">
              <w:t>In order that the Senate maintain close ties with the units, it is recommended that one representative from each unit be the Faculty Chairperson of the unit or member of its executive body.</w:t>
            </w:r>
          </w:p>
          <w:p w14:paraId="3BDD5EF2" w14:textId="77777777" w:rsidR="007634DC" w:rsidRPr="007634DC" w:rsidRDefault="007634DC" w:rsidP="007634DC">
            <w:pPr>
              <w:numPr>
                <w:ilvl w:val="1"/>
                <w:numId w:val="1"/>
              </w:numPr>
              <w:spacing w:after="160" w:line="259" w:lineRule="auto"/>
            </w:pPr>
            <w:r w:rsidRPr="007634DC">
              <w:t>Those who are eligible to serve as representatives shall be UMKC voting Faculty. Members of the Executive Committee must be voting Faculty.</w:t>
            </w:r>
          </w:p>
          <w:p w14:paraId="36904FBE" w14:textId="77777777" w:rsidR="007634DC" w:rsidRPr="007634DC" w:rsidRDefault="007634DC" w:rsidP="007634DC">
            <w:pPr>
              <w:numPr>
                <w:ilvl w:val="1"/>
                <w:numId w:val="1"/>
              </w:numPr>
              <w:spacing w:after="160" w:line="259" w:lineRule="auto"/>
            </w:pPr>
            <w:r w:rsidRPr="007634DC">
              <w:t>Elected representatives to the Intercampus Faculty Council, known as IFC, shall be members of the UMKC Faculty Senate for the duration of their terms.</w:t>
            </w:r>
          </w:p>
          <w:p w14:paraId="4C84E14E" w14:textId="64FC2283" w:rsidR="007634DC" w:rsidRPr="007634DC" w:rsidRDefault="007634DC" w:rsidP="007634DC">
            <w:pPr>
              <w:numPr>
                <w:ilvl w:val="1"/>
                <w:numId w:val="1"/>
              </w:numPr>
              <w:spacing w:after="160" w:line="259" w:lineRule="auto"/>
            </w:pPr>
            <w:r w:rsidRPr="007634DC">
              <w:t>Officers of the Senate shall be members of the Senate for the duration of their terms.</w:t>
            </w:r>
          </w:p>
        </w:tc>
      </w:tr>
    </w:tbl>
    <w:p w14:paraId="6C658CC6" w14:textId="0ED68B35" w:rsidR="007634DC" w:rsidRDefault="007634DC"/>
    <w:p w14:paraId="34DBC5DB" w14:textId="4F4FADA6" w:rsidR="00414392" w:rsidRDefault="00A37448" w:rsidP="00A37448">
      <w:pPr>
        <w:pStyle w:val="ListParagraph"/>
        <w:numPr>
          <w:ilvl w:val="0"/>
          <w:numId w:val="5"/>
        </w:numPr>
      </w:pPr>
      <w:r w:rsidRPr="007634DC">
        <w:rPr>
          <w:b/>
          <w:bCs/>
        </w:rPr>
        <w:t>Statement of the Problem</w:t>
      </w:r>
      <w:r>
        <w:t>:  With impending School changes at UMKC the Senate needs to address how the present and future composition of the Senate is determined</w:t>
      </w:r>
      <w:r w:rsidR="007634DC">
        <w:t xml:space="preserve"> [and then request CRR change…]</w:t>
      </w:r>
      <w:r>
        <w:t>.</w:t>
      </w:r>
    </w:p>
    <w:p w14:paraId="7F69F755" w14:textId="33164413" w:rsidR="00414392" w:rsidRDefault="00414392"/>
    <w:p w14:paraId="783E4DDD" w14:textId="6B6B008F" w:rsidR="00A37448" w:rsidRDefault="009A5688">
      <w:r w:rsidRPr="009A5688">
        <w:rPr>
          <w:b/>
          <w:bCs/>
        </w:rPr>
        <w:t xml:space="preserve">A </w:t>
      </w:r>
      <w:r w:rsidR="00A37448" w:rsidRPr="009A5688">
        <w:rPr>
          <w:b/>
          <w:bCs/>
        </w:rPr>
        <w:t>Solution:  Change in Senate SOP</w:t>
      </w:r>
      <w:r w:rsidR="00A37448">
        <w:t>.  Language to accommodate present and future representation. Determined by the Senate per SOP.</w:t>
      </w:r>
      <w:r w:rsidR="007634DC">
        <w:t xml:space="preserve">  Discussion has been around:</w:t>
      </w:r>
    </w:p>
    <w:p w14:paraId="0FA84138" w14:textId="784E1BA8" w:rsidR="00A37448" w:rsidRDefault="00A37448" w:rsidP="00A37448">
      <w:pPr>
        <w:pStyle w:val="ListParagraph"/>
        <w:numPr>
          <w:ilvl w:val="0"/>
          <w:numId w:val="4"/>
        </w:numPr>
      </w:pPr>
      <w:r>
        <w:t>US Senate Analogy:  Two representatives per defined unit, plus others as defined.</w:t>
      </w:r>
    </w:p>
    <w:p w14:paraId="5EEBE06E" w14:textId="26D67676" w:rsidR="00A37448" w:rsidRDefault="00A37448" w:rsidP="00A37448">
      <w:pPr>
        <w:pStyle w:val="ListParagraph"/>
        <w:numPr>
          <w:ilvl w:val="0"/>
          <w:numId w:val="4"/>
        </w:numPr>
      </w:pPr>
      <w:r>
        <w:t>US House Analogy:  Proportional representation [with minimum two per unit].</w:t>
      </w:r>
    </w:p>
    <w:p w14:paraId="553641AB" w14:textId="77777777" w:rsidR="00414392" w:rsidRDefault="00414392"/>
    <w:p w14:paraId="21789B65" w14:textId="020DE452" w:rsidR="00414392" w:rsidRDefault="00A37448" w:rsidP="00A37448">
      <w:pPr>
        <w:pStyle w:val="ListParagraph"/>
        <w:numPr>
          <w:ilvl w:val="0"/>
          <w:numId w:val="5"/>
        </w:numPr>
      </w:pPr>
      <w:r w:rsidRPr="009A5688">
        <w:rPr>
          <w:b/>
          <w:bCs/>
        </w:rPr>
        <w:t>Next Problem</w:t>
      </w:r>
      <w:r>
        <w:t xml:space="preserve">:  IF proportional, THEN units desiring more than two reps. </w:t>
      </w:r>
      <w:r w:rsidR="009A5688">
        <w:t>Units n</w:t>
      </w:r>
      <w:r>
        <w:t>eed to request…  Debated and determined at the Senate</w:t>
      </w:r>
      <w:r w:rsidR="007634DC">
        <w:t>[?].</w:t>
      </w:r>
      <w:r w:rsidR="009A5688">
        <w:t xml:space="preserve">  IF two representatives each, THEN done; proceed to #3.</w:t>
      </w:r>
    </w:p>
    <w:p w14:paraId="6484DC21" w14:textId="77777777" w:rsidR="00414392" w:rsidRDefault="00414392"/>
    <w:p w14:paraId="3FE5FF1F" w14:textId="074B3675" w:rsidR="00414392" w:rsidRDefault="00A37448" w:rsidP="00A37448">
      <w:pPr>
        <w:pStyle w:val="ListParagraph"/>
        <w:numPr>
          <w:ilvl w:val="0"/>
          <w:numId w:val="5"/>
        </w:numPr>
      </w:pPr>
      <w:r w:rsidRPr="009A5688">
        <w:rPr>
          <w:b/>
          <w:bCs/>
        </w:rPr>
        <w:t>Last Problem</w:t>
      </w:r>
      <w:r>
        <w:t>:  Official Request from Senate to change the CRR’s regarding UMKC Senate composition.</w:t>
      </w:r>
    </w:p>
    <w:p w14:paraId="70D2CA40" w14:textId="57FDD520" w:rsidR="00414392" w:rsidRDefault="00414392">
      <w:r>
        <w:br w:type="page"/>
      </w:r>
    </w:p>
    <w:p w14:paraId="4F8DD395" w14:textId="564D5C17" w:rsidR="005A5AEC" w:rsidRDefault="00774E97" w:rsidP="002C22A7">
      <w:pPr>
        <w:pStyle w:val="NoSpacing"/>
      </w:pPr>
      <w:r>
        <w:lastRenderedPageBreak/>
        <w:t>2022-02 Draft items for UMK Senate SOP Change and Notional CRR change to accommodate the new UMKC academic Unit structure.</w:t>
      </w:r>
    </w:p>
    <w:p w14:paraId="116C6528" w14:textId="657B554D" w:rsidR="002C22A7" w:rsidRDefault="002C22A7" w:rsidP="002C22A7">
      <w:pPr>
        <w:pStyle w:val="NoSpacing"/>
      </w:pPr>
    </w:p>
    <w:tbl>
      <w:tblPr>
        <w:tblStyle w:val="TableGrid"/>
        <w:tblW w:w="0" w:type="auto"/>
        <w:tblLook w:val="04A0" w:firstRow="1" w:lastRow="0" w:firstColumn="1" w:lastColumn="0" w:noHBand="0" w:noVBand="1"/>
      </w:tblPr>
      <w:tblGrid>
        <w:gridCol w:w="4135"/>
        <w:gridCol w:w="1260"/>
        <w:gridCol w:w="5395"/>
      </w:tblGrid>
      <w:tr w:rsidR="002C22A7" w14:paraId="5B84EF61" w14:textId="77777777" w:rsidTr="00D0527F">
        <w:tc>
          <w:tcPr>
            <w:tcW w:w="4135" w:type="dxa"/>
          </w:tcPr>
          <w:p w14:paraId="0F8DB412" w14:textId="0735A3F8" w:rsidR="002C22A7" w:rsidRPr="004F0811" w:rsidRDefault="002C22A7" w:rsidP="002C22A7">
            <w:pPr>
              <w:pStyle w:val="NoSpacing"/>
              <w:rPr>
                <w:b/>
                <w:bCs/>
              </w:rPr>
            </w:pPr>
            <w:r w:rsidRPr="004F0811">
              <w:rPr>
                <w:b/>
                <w:bCs/>
              </w:rPr>
              <w:t>Current UMKC Senate SOP</w:t>
            </w:r>
          </w:p>
        </w:tc>
        <w:tc>
          <w:tcPr>
            <w:tcW w:w="6655" w:type="dxa"/>
            <w:gridSpan w:val="2"/>
          </w:tcPr>
          <w:p w14:paraId="4A41DB3F" w14:textId="425E683E" w:rsidR="002C22A7" w:rsidRPr="004F0811" w:rsidRDefault="009A5688" w:rsidP="002C22A7">
            <w:pPr>
              <w:pStyle w:val="NoSpacing"/>
              <w:rPr>
                <w:i/>
                <w:iCs/>
              </w:rPr>
            </w:pPr>
            <w:r w:rsidRPr="009A05C4">
              <w:rPr>
                <w:b/>
                <w:bCs/>
                <w:i/>
                <w:iCs/>
              </w:rPr>
              <w:t>[DRAFT]</w:t>
            </w:r>
            <w:r>
              <w:rPr>
                <w:i/>
                <w:iCs/>
              </w:rPr>
              <w:t xml:space="preserve"> </w:t>
            </w:r>
            <w:r w:rsidR="002C22A7" w:rsidRPr="004F0811">
              <w:rPr>
                <w:i/>
                <w:iCs/>
              </w:rPr>
              <w:t>Proposed UMKC Senate SOP</w:t>
            </w:r>
            <w:r>
              <w:rPr>
                <w:i/>
                <w:iCs/>
              </w:rPr>
              <w:t xml:space="preserve"> Change</w:t>
            </w:r>
          </w:p>
        </w:tc>
      </w:tr>
      <w:tr w:rsidR="002C22A7" w14:paraId="4F5356D5" w14:textId="77777777" w:rsidTr="00D0527F">
        <w:tc>
          <w:tcPr>
            <w:tcW w:w="4135" w:type="dxa"/>
          </w:tcPr>
          <w:p w14:paraId="43E666AD" w14:textId="77777777" w:rsidR="002C22A7" w:rsidRDefault="002C22A7" w:rsidP="002C22A7">
            <w:pPr>
              <w:pStyle w:val="NoSpacing"/>
            </w:pPr>
          </w:p>
          <w:p w14:paraId="4584CE32" w14:textId="77777777" w:rsidR="002C22A7" w:rsidRDefault="002C22A7" w:rsidP="002C22A7">
            <w:pPr>
              <w:pStyle w:val="NoSpacing"/>
            </w:pPr>
            <w:r w:rsidRPr="002C22A7">
              <w:t xml:space="preserve">ARTICLE II: SENATE MEMBERSHIP AND DUTIES </w:t>
            </w:r>
          </w:p>
          <w:p w14:paraId="4CAB4DB4" w14:textId="77777777" w:rsidR="002C22A7" w:rsidRDefault="002C22A7" w:rsidP="002C22A7">
            <w:pPr>
              <w:pStyle w:val="NoSpacing"/>
            </w:pPr>
          </w:p>
          <w:p w14:paraId="7FFB3C4F" w14:textId="77777777" w:rsidR="002C22A7" w:rsidRDefault="002C22A7" w:rsidP="002C22A7">
            <w:pPr>
              <w:pStyle w:val="NoSpacing"/>
            </w:pPr>
            <w:r w:rsidRPr="002C22A7">
              <w:t xml:space="preserve">A. Senators. CRR 300.020.E.1 defines the membership of UMKC Faculty Senate. </w:t>
            </w:r>
          </w:p>
          <w:p w14:paraId="5CB59E9D" w14:textId="77777777" w:rsidR="002C22A7" w:rsidRDefault="002C22A7" w:rsidP="002C22A7">
            <w:pPr>
              <w:pStyle w:val="NoSpacing"/>
            </w:pPr>
          </w:p>
          <w:p w14:paraId="5DAEA091" w14:textId="3E92DCD4" w:rsidR="002C22A7" w:rsidRDefault="002C22A7" w:rsidP="002C22A7">
            <w:pPr>
              <w:pStyle w:val="NoSpacing"/>
            </w:pPr>
            <w:r w:rsidRPr="002C22A7">
              <w:t>B. Staff Council and the Student Government Association Representatives. The Staff Council and the Student Government Association shall each provide a representative to Faculty Senate as non-voting Senators.</w:t>
            </w:r>
          </w:p>
          <w:p w14:paraId="15E040DF" w14:textId="0D04C7EA" w:rsidR="002C22A7" w:rsidRDefault="006660F9" w:rsidP="002C22A7">
            <w:pPr>
              <w:pStyle w:val="NoSpacing"/>
            </w:pPr>
            <w:r>
              <w:t>…</w:t>
            </w:r>
          </w:p>
        </w:tc>
        <w:tc>
          <w:tcPr>
            <w:tcW w:w="6655" w:type="dxa"/>
            <w:gridSpan w:val="2"/>
          </w:tcPr>
          <w:p w14:paraId="455307C2" w14:textId="77777777" w:rsidR="006660F9" w:rsidRDefault="006660F9" w:rsidP="006660F9">
            <w:pPr>
              <w:pStyle w:val="NoSpacing"/>
            </w:pPr>
          </w:p>
          <w:p w14:paraId="1D5D77FE" w14:textId="77777777" w:rsidR="006660F9" w:rsidRDefault="006660F9" w:rsidP="006660F9">
            <w:pPr>
              <w:pStyle w:val="NoSpacing"/>
            </w:pPr>
            <w:r w:rsidRPr="002C22A7">
              <w:t xml:space="preserve">ARTICLE II: SENATE MEMBERSHIP AND DUTIES </w:t>
            </w:r>
          </w:p>
          <w:p w14:paraId="25D10EF0" w14:textId="77777777" w:rsidR="006660F9" w:rsidRDefault="006660F9" w:rsidP="006660F9">
            <w:pPr>
              <w:pStyle w:val="NoSpacing"/>
            </w:pPr>
          </w:p>
          <w:p w14:paraId="6036C17C" w14:textId="77777777" w:rsidR="006660F9" w:rsidRDefault="006660F9" w:rsidP="006660F9">
            <w:pPr>
              <w:pStyle w:val="NoSpacing"/>
            </w:pPr>
            <w:r w:rsidRPr="002C22A7">
              <w:t xml:space="preserve">A. Senators. CRR 300.020.E.1 defines the membership of UMKC Faculty Senate. </w:t>
            </w:r>
          </w:p>
          <w:p w14:paraId="2FA9AA02" w14:textId="57B5408B" w:rsidR="006660F9" w:rsidRDefault="006660F9" w:rsidP="006660F9">
            <w:pPr>
              <w:pStyle w:val="NoSpacing"/>
            </w:pPr>
          </w:p>
          <w:p w14:paraId="4A20CD2C" w14:textId="60CFCBE7" w:rsidR="006660F9" w:rsidRPr="006660F9" w:rsidRDefault="00D0527F" w:rsidP="006660F9">
            <w:pPr>
              <w:pStyle w:val="NoSpacing"/>
              <w:rPr>
                <w:highlight w:val="yellow"/>
              </w:rPr>
            </w:pPr>
            <w:r>
              <w:rPr>
                <w:highlight w:val="yellow"/>
              </w:rPr>
              <w:t>Requests for c</w:t>
            </w:r>
            <w:r w:rsidR="006660F9" w:rsidRPr="006660F9">
              <w:rPr>
                <w:highlight w:val="yellow"/>
              </w:rPr>
              <w:t xml:space="preserve">hanges in the CRR related to the </w:t>
            </w:r>
            <w:r w:rsidR="00774E97">
              <w:rPr>
                <w:highlight w:val="yellow"/>
              </w:rPr>
              <w:t>n</w:t>
            </w:r>
            <w:r w:rsidR="006660F9" w:rsidRPr="006660F9">
              <w:rPr>
                <w:highlight w:val="yellow"/>
              </w:rPr>
              <w:t>umber of Senators will be periodically submitted for approval using the following guidelines.</w:t>
            </w:r>
          </w:p>
          <w:p w14:paraId="676BF7EF" w14:textId="41B3BB13" w:rsidR="006660F9" w:rsidRPr="006660F9" w:rsidRDefault="006660F9" w:rsidP="006660F9">
            <w:pPr>
              <w:pStyle w:val="NoSpacing"/>
              <w:numPr>
                <w:ilvl w:val="0"/>
                <w:numId w:val="3"/>
              </w:numPr>
              <w:rPr>
                <w:highlight w:val="yellow"/>
              </w:rPr>
            </w:pPr>
            <w:r w:rsidRPr="006660F9">
              <w:rPr>
                <w:highlight w:val="yellow"/>
              </w:rPr>
              <w:t xml:space="preserve">At least two </w:t>
            </w:r>
            <w:r w:rsidR="004F0811">
              <w:rPr>
                <w:highlight w:val="yellow"/>
              </w:rPr>
              <w:t>senators</w:t>
            </w:r>
            <w:r w:rsidRPr="006660F9">
              <w:rPr>
                <w:highlight w:val="yellow"/>
              </w:rPr>
              <w:t xml:space="preserve"> </w:t>
            </w:r>
            <w:r w:rsidR="004F0811">
              <w:rPr>
                <w:highlight w:val="yellow"/>
              </w:rPr>
              <w:t>for each</w:t>
            </w:r>
            <w:r w:rsidRPr="006660F9">
              <w:rPr>
                <w:highlight w:val="yellow"/>
              </w:rPr>
              <w:t xml:space="preserve"> </w:t>
            </w:r>
            <w:r w:rsidR="004F0811">
              <w:rPr>
                <w:highlight w:val="yellow"/>
              </w:rPr>
              <w:t xml:space="preserve">listed </w:t>
            </w:r>
            <w:r w:rsidRPr="006660F9">
              <w:rPr>
                <w:highlight w:val="yellow"/>
              </w:rPr>
              <w:t>academic unit and two from the libraries.</w:t>
            </w:r>
          </w:p>
          <w:p w14:paraId="34137BB1" w14:textId="0601906E" w:rsidR="006660F9" w:rsidRPr="00CB2A39" w:rsidRDefault="006660F9" w:rsidP="006660F9">
            <w:pPr>
              <w:pStyle w:val="NoSpacing"/>
              <w:numPr>
                <w:ilvl w:val="0"/>
                <w:numId w:val="3"/>
              </w:numPr>
              <w:rPr>
                <w:highlight w:val="yellow"/>
              </w:rPr>
            </w:pPr>
            <w:r w:rsidRPr="006660F9">
              <w:rPr>
                <w:highlight w:val="yellow"/>
              </w:rPr>
              <w:t xml:space="preserve">If an academic unit’s number of faculty exceeds </w:t>
            </w:r>
            <w:r w:rsidR="004F0811" w:rsidRPr="00CB2A39">
              <w:rPr>
                <w:highlight w:val="yellow"/>
              </w:rPr>
              <w:t>fifty</w:t>
            </w:r>
            <w:r w:rsidRPr="00CB2A39">
              <w:rPr>
                <w:highlight w:val="yellow"/>
              </w:rPr>
              <w:t xml:space="preserve"> </w:t>
            </w:r>
            <w:r w:rsidR="000373D1" w:rsidRPr="00CB2A39">
              <w:rPr>
                <w:highlight w:val="yellow"/>
              </w:rPr>
              <w:t xml:space="preserve">members, it may request an increase in the number of senate representatives </w:t>
            </w:r>
            <w:r w:rsidRPr="00CB2A39">
              <w:rPr>
                <w:highlight w:val="yellow"/>
              </w:rPr>
              <w:t>to be commensurate with:</w:t>
            </w:r>
          </w:p>
          <w:p w14:paraId="6A7D1668" w14:textId="77777777" w:rsidR="006660F9" w:rsidRPr="00CB2A39" w:rsidRDefault="006660F9" w:rsidP="006660F9">
            <w:pPr>
              <w:pStyle w:val="NoSpacing"/>
              <w:numPr>
                <w:ilvl w:val="1"/>
                <w:numId w:val="3"/>
              </w:numPr>
              <w:rPr>
                <w:highlight w:val="yellow"/>
              </w:rPr>
            </w:pPr>
            <w:r w:rsidRPr="00CB2A39">
              <w:rPr>
                <w:highlight w:val="yellow"/>
              </w:rPr>
              <w:t>Number of faculty in the unit;</w:t>
            </w:r>
          </w:p>
          <w:p w14:paraId="5BD17D34" w14:textId="77777777" w:rsidR="006660F9" w:rsidRPr="00CB2A39" w:rsidRDefault="006660F9" w:rsidP="006660F9">
            <w:pPr>
              <w:pStyle w:val="NoSpacing"/>
              <w:numPr>
                <w:ilvl w:val="1"/>
                <w:numId w:val="3"/>
              </w:numPr>
              <w:rPr>
                <w:highlight w:val="yellow"/>
              </w:rPr>
            </w:pPr>
            <w:r w:rsidRPr="00CB2A39">
              <w:rPr>
                <w:highlight w:val="yellow"/>
              </w:rPr>
              <w:t>Diversity of Divisions being represented in the unit; and</w:t>
            </w:r>
          </w:p>
          <w:p w14:paraId="0EBD238A" w14:textId="0BDBC030" w:rsidR="006660F9" w:rsidRPr="00CB2A39" w:rsidRDefault="006660F9" w:rsidP="006660F9">
            <w:pPr>
              <w:pStyle w:val="NoSpacing"/>
              <w:numPr>
                <w:ilvl w:val="1"/>
                <w:numId w:val="3"/>
              </w:numPr>
              <w:rPr>
                <w:highlight w:val="yellow"/>
              </w:rPr>
            </w:pPr>
            <w:r w:rsidRPr="00CB2A39">
              <w:rPr>
                <w:highlight w:val="yellow"/>
              </w:rPr>
              <w:t>Ratio of TT/NTT faculty in the unit.</w:t>
            </w:r>
          </w:p>
          <w:p w14:paraId="0868B0AE" w14:textId="78E46108" w:rsidR="000373D1" w:rsidRPr="00CB2A39" w:rsidRDefault="000373D1" w:rsidP="000373D1">
            <w:pPr>
              <w:pStyle w:val="NoSpacing"/>
              <w:ind w:left="1080"/>
              <w:rPr>
                <w:highlight w:val="yellow"/>
              </w:rPr>
            </w:pPr>
            <w:r w:rsidRPr="00CB2A39">
              <w:rPr>
                <w:highlight w:val="yellow"/>
              </w:rPr>
              <w:t>(The goal here is for each unit to have representation that mirrors their constituents and their diversity.)</w:t>
            </w:r>
          </w:p>
          <w:p w14:paraId="09090AFA" w14:textId="6DC90D88" w:rsidR="006660F9" w:rsidRPr="006660F9" w:rsidRDefault="006660F9" w:rsidP="006660F9">
            <w:pPr>
              <w:pStyle w:val="NoSpacing"/>
              <w:numPr>
                <w:ilvl w:val="0"/>
                <w:numId w:val="3"/>
              </w:numPr>
              <w:rPr>
                <w:highlight w:val="yellow"/>
              </w:rPr>
            </w:pPr>
            <w:r w:rsidRPr="006660F9">
              <w:rPr>
                <w:highlight w:val="yellow"/>
              </w:rPr>
              <w:t xml:space="preserve">The number of representatives greater than </w:t>
            </w:r>
            <w:r w:rsidR="004F0811">
              <w:rPr>
                <w:highlight w:val="yellow"/>
              </w:rPr>
              <w:t>two</w:t>
            </w:r>
            <w:r w:rsidRPr="006660F9">
              <w:rPr>
                <w:highlight w:val="yellow"/>
              </w:rPr>
              <w:t xml:space="preserve"> is determined jointly by the proposing unit, the FSEC, and the </w:t>
            </w:r>
            <w:r w:rsidR="007634DC">
              <w:rPr>
                <w:highlight w:val="yellow"/>
              </w:rPr>
              <w:t>S</w:t>
            </w:r>
            <w:r w:rsidRPr="006660F9">
              <w:rPr>
                <w:highlight w:val="yellow"/>
              </w:rPr>
              <w:t>enate.</w:t>
            </w:r>
          </w:p>
          <w:p w14:paraId="3AF6C1E2" w14:textId="77777777" w:rsidR="006660F9" w:rsidRPr="006660F9" w:rsidRDefault="006660F9" w:rsidP="006660F9">
            <w:pPr>
              <w:pStyle w:val="NoSpacing"/>
              <w:numPr>
                <w:ilvl w:val="0"/>
                <w:numId w:val="3"/>
              </w:numPr>
              <w:rPr>
                <w:highlight w:val="yellow"/>
              </w:rPr>
            </w:pPr>
            <w:r w:rsidRPr="006660F9">
              <w:rPr>
                <w:highlight w:val="yellow"/>
              </w:rPr>
              <w:t>Each academic unit and the FSEC periodically review the unit faculty numbers and representative numbers and invite or propose changes as needed.</w:t>
            </w:r>
          </w:p>
          <w:p w14:paraId="17ECBC32" w14:textId="77777777" w:rsidR="006660F9" w:rsidRDefault="006660F9" w:rsidP="006660F9">
            <w:pPr>
              <w:pStyle w:val="NoSpacing"/>
            </w:pPr>
          </w:p>
          <w:p w14:paraId="1AEBE126" w14:textId="77777777" w:rsidR="006660F9" w:rsidRDefault="006660F9" w:rsidP="006660F9">
            <w:pPr>
              <w:pStyle w:val="NoSpacing"/>
            </w:pPr>
            <w:r w:rsidRPr="002C22A7">
              <w:t>B. Staff Council and the Student Government Association Representatives. The Staff Council and the Student Government Association shall each provide a representative to Faculty Senate as non-voting Senators.</w:t>
            </w:r>
          </w:p>
          <w:p w14:paraId="57255C50" w14:textId="66294126" w:rsidR="002C22A7" w:rsidRDefault="006660F9" w:rsidP="006660F9">
            <w:pPr>
              <w:pStyle w:val="NoSpacing"/>
            </w:pPr>
            <w:r>
              <w:t>…</w:t>
            </w:r>
          </w:p>
        </w:tc>
      </w:tr>
      <w:tr w:rsidR="006660F9" w14:paraId="54C2580C" w14:textId="77777777" w:rsidTr="004D3050">
        <w:tc>
          <w:tcPr>
            <w:tcW w:w="10790" w:type="dxa"/>
            <w:gridSpan w:val="3"/>
          </w:tcPr>
          <w:p w14:paraId="5A51F996" w14:textId="386ACE6B" w:rsidR="006660F9" w:rsidRDefault="006660F9" w:rsidP="006660F9">
            <w:pPr>
              <w:pStyle w:val="NoSpacing"/>
              <w:jc w:val="center"/>
            </w:pPr>
          </w:p>
          <w:p w14:paraId="747DB08A" w14:textId="2DBA3A72" w:rsidR="004F0811" w:rsidRDefault="004F0811" w:rsidP="006660F9">
            <w:pPr>
              <w:pStyle w:val="NoSpacing"/>
              <w:jc w:val="center"/>
            </w:pPr>
            <w:r>
              <w:t>[UMKC Senate SOP]</w:t>
            </w:r>
          </w:p>
          <w:p w14:paraId="2922D5A4" w14:textId="77777777" w:rsidR="004F0811" w:rsidRDefault="004F0811" w:rsidP="006660F9">
            <w:pPr>
              <w:pStyle w:val="NoSpacing"/>
              <w:jc w:val="center"/>
            </w:pPr>
          </w:p>
          <w:p w14:paraId="25F22C59" w14:textId="07A4DA29" w:rsidR="006660F9" w:rsidRDefault="006660F9" w:rsidP="006660F9">
            <w:pPr>
              <w:pStyle w:val="NoSpacing"/>
              <w:jc w:val="center"/>
            </w:pPr>
            <w:r w:rsidRPr="002C22A7">
              <w:t>ARTICLE V: ADOPTION AND AMENDMENT</w:t>
            </w:r>
          </w:p>
          <w:p w14:paraId="569C2341" w14:textId="77777777" w:rsidR="006660F9" w:rsidRDefault="006660F9" w:rsidP="006660F9">
            <w:pPr>
              <w:pStyle w:val="NoSpacing"/>
              <w:jc w:val="center"/>
            </w:pPr>
          </w:p>
          <w:p w14:paraId="3F01550C" w14:textId="46C00FDF" w:rsidR="006660F9" w:rsidRDefault="006660F9" w:rsidP="006660F9">
            <w:pPr>
              <w:pStyle w:val="NoSpacing"/>
              <w:jc w:val="center"/>
            </w:pPr>
            <w:r w:rsidRPr="002C22A7">
              <w:t>These Standard Operating Procedures shall be adopted or amended only upon affirmative majority vote of a quorum of the Faculty Senate. The Faculty Senate shall amend these standard Operating Procedures to ensure they remain consistent with the UMKC Faculty Senate Bylaws (CRR 300.030.E.7d &amp; 7e).</w:t>
            </w:r>
          </w:p>
          <w:p w14:paraId="31287E6F" w14:textId="77777777" w:rsidR="006660F9" w:rsidRDefault="006660F9" w:rsidP="006660F9">
            <w:pPr>
              <w:pStyle w:val="NoSpacing"/>
              <w:jc w:val="center"/>
            </w:pPr>
          </w:p>
          <w:p w14:paraId="6417FF2A" w14:textId="17399556" w:rsidR="006660F9" w:rsidRDefault="006660F9" w:rsidP="006660F9">
            <w:pPr>
              <w:pStyle w:val="NoSpacing"/>
              <w:jc w:val="center"/>
            </w:pPr>
            <w:r>
              <w:t xml:space="preserve">[NO </w:t>
            </w:r>
            <w:r w:rsidR="007634DC">
              <w:t>CHANGES PROPOSED</w:t>
            </w:r>
            <w:r>
              <w:t>; just included for adoption of changes procedure.]</w:t>
            </w:r>
          </w:p>
          <w:p w14:paraId="191BA62A" w14:textId="512DC629" w:rsidR="006660F9" w:rsidRDefault="006660F9" w:rsidP="006660F9">
            <w:pPr>
              <w:pStyle w:val="NoSpacing"/>
              <w:jc w:val="center"/>
            </w:pPr>
          </w:p>
        </w:tc>
      </w:tr>
      <w:tr w:rsidR="002C22A7" w14:paraId="4AE2E9E4" w14:textId="77777777" w:rsidTr="002C22A7">
        <w:tc>
          <w:tcPr>
            <w:tcW w:w="5395" w:type="dxa"/>
            <w:gridSpan w:val="2"/>
          </w:tcPr>
          <w:p w14:paraId="7C1A13CE" w14:textId="77777777" w:rsidR="002C22A7" w:rsidRDefault="002C22A7" w:rsidP="002C22A7">
            <w:pPr>
              <w:pStyle w:val="NoSpacing"/>
            </w:pPr>
          </w:p>
          <w:p w14:paraId="58425A47" w14:textId="77777777" w:rsidR="004F0811" w:rsidRDefault="004F0811" w:rsidP="002C22A7">
            <w:pPr>
              <w:pStyle w:val="NoSpacing"/>
            </w:pPr>
          </w:p>
          <w:p w14:paraId="60BA2982" w14:textId="77777777" w:rsidR="004F0811" w:rsidRDefault="004F0811" w:rsidP="002C22A7">
            <w:pPr>
              <w:pStyle w:val="NoSpacing"/>
            </w:pPr>
          </w:p>
          <w:p w14:paraId="40171F18" w14:textId="77777777" w:rsidR="004F0811" w:rsidRDefault="004F0811" w:rsidP="002C22A7">
            <w:pPr>
              <w:pStyle w:val="NoSpacing"/>
            </w:pPr>
          </w:p>
          <w:p w14:paraId="6323C260" w14:textId="77777777" w:rsidR="004F0811" w:rsidRDefault="004F0811" w:rsidP="002C22A7">
            <w:pPr>
              <w:pStyle w:val="NoSpacing"/>
            </w:pPr>
          </w:p>
          <w:p w14:paraId="7A67BA78" w14:textId="77777777" w:rsidR="004F0811" w:rsidRDefault="004F0811" w:rsidP="002C22A7">
            <w:pPr>
              <w:pStyle w:val="NoSpacing"/>
            </w:pPr>
          </w:p>
          <w:p w14:paraId="021BB7C3" w14:textId="77777777" w:rsidR="004F0811" w:rsidRDefault="004F0811" w:rsidP="002C22A7">
            <w:pPr>
              <w:pStyle w:val="NoSpacing"/>
            </w:pPr>
          </w:p>
          <w:p w14:paraId="5E7CA04E" w14:textId="77777777" w:rsidR="004F0811" w:rsidRDefault="004F0811" w:rsidP="002C22A7">
            <w:pPr>
              <w:pStyle w:val="NoSpacing"/>
            </w:pPr>
          </w:p>
          <w:p w14:paraId="3EB8A671" w14:textId="2C29E681" w:rsidR="004F0811" w:rsidRDefault="004F0811" w:rsidP="002C22A7">
            <w:pPr>
              <w:pStyle w:val="NoSpacing"/>
            </w:pPr>
          </w:p>
        </w:tc>
        <w:tc>
          <w:tcPr>
            <w:tcW w:w="5395" w:type="dxa"/>
          </w:tcPr>
          <w:p w14:paraId="4CD60DF9" w14:textId="77777777" w:rsidR="002C22A7" w:rsidRDefault="002C22A7" w:rsidP="002C22A7">
            <w:pPr>
              <w:pStyle w:val="NoSpacing"/>
            </w:pPr>
          </w:p>
        </w:tc>
      </w:tr>
      <w:tr w:rsidR="006660F9" w14:paraId="0ECFF618" w14:textId="77777777" w:rsidTr="002C22A7">
        <w:tc>
          <w:tcPr>
            <w:tcW w:w="5395" w:type="dxa"/>
            <w:gridSpan w:val="2"/>
          </w:tcPr>
          <w:p w14:paraId="6F68BD11" w14:textId="22BD790F" w:rsidR="006660F9" w:rsidRPr="004F0811" w:rsidRDefault="006660F9" w:rsidP="002C22A7">
            <w:pPr>
              <w:pStyle w:val="NoSpacing"/>
              <w:rPr>
                <w:b/>
                <w:bCs/>
              </w:rPr>
            </w:pPr>
            <w:bookmarkStart w:id="1" w:name="_Hlk97036001"/>
            <w:r w:rsidRPr="004F0811">
              <w:rPr>
                <w:b/>
                <w:bCs/>
              </w:rPr>
              <w:lastRenderedPageBreak/>
              <w:t xml:space="preserve">CURRENT UM System CRR </w:t>
            </w:r>
          </w:p>
        </w:tc>
        <w:tc>
          <w:tcPr>
            <w:tcW w:w="5395" w:type="dxa"/>
          </w:tcPr>
          <w:p w14:paraId="202A38C1" w14:textId="00357B19" w:rsidR="006660F9" w:rsidRPr="004F0811" w:rsidRDefault="006660F9" w:rsidP="002C22A7">
            <w:pPr>
              <w:pStyle w:val="NoSpacing"/>
              <w:rPr>
                <w:i/>
                <w:iCs/>
              </w:rPr>
            </w:pPr>
            <w:r w:rsidRPr="00CB2A39">
              <w:rPr>
                <w:i/>
                <w:iCs/>
                <w:highlight w:val="yellow"/>
              </w:rPr>
              <w:t>NOTIONAL Changes to UM System CRR</w:t>
            </w:r>
          </w:p>
        </w:tc>
      </w:tr>
      <w:tr w:rsidR="002C22A7" w14:paraId="180E9E01" w14:textId="77777777" w:rsidTr="002C22A7">
        <w:tc>
          <w:tcPr>
            <w:tcW w:w="5395" w:type="dxa"/>
            <w:gridSpan w:val="2"/>
          </w:tcPr>
          <w:p w14:paraId="336C95A0" w14:textId="77777777" w:rsidR="002C22A7" w:rsidRDefault="002C22A7" w:rsidP="002C22A7">
            <w:pPr>
              <w:pStyle w:val="NoSpacing"/>
            </w:pPr>
          </w:p>
          <w:p w14:paraId="02A84B4B" w14:textId="240952B2" w:rsidR="006660F9" w:rsidRDefault="006660F9" w:rsidP="006660F9">
            <w:pPr>
              <w:pStyle w:val="NoSpacing"/>
            </w:pPr>
            <w:r w:rsidRPr="006660F9">
              <w:rPr>
                <w:b/>
                <w:bCs/>
              </w:rPr>
              <w:t>The UMKC Faculty Senate</w:t>
            </w:r>
          </w:p>
          <w:p w14:paraId="14B64D22" w14:textId="77777777" w:rsidR="006660F9" w:rsidRPr="006660F9" w:rsidRDefault="006660F9" w:rsidP="006660F9">
            <w:pPr>
              <w:pStyle w:val="NoSpacing"/>
            </w:pPr>
          </w:p>
          <w:p w14:paraId="0D5D3ABE" w14:textId="730F732B" w:rsidR="006660F9" w:rsidRPr="006660F9" w:rsidRDefault="006660F9" w:rsidP="006660F9">
            <w:pPr>
              <w:pStyle w:val="NoSpacing"/>
              <w:numPr>
                <w:ilvl w:val="0"/>
                <w:numId w:val="1"/>
              </w:numPr>
            </w:pPr>
            <w:r w:rsidRPr="006660F9">
              <w:rPr>
                <w:b/>
                <w:bCs/>
              </w:rPr>
              <w:t>Composition of the Senate</w:t>
            </w:r>
            <w:r>
              <w:t xml:space="preserve"> </w:t>
            </w:r>
            <w:r w:rsidRPr="006660F9">
              <w:t>-- The Senate shall consist of two elected Faculty representatives from the Henry W. Bloch School of Management, School of Biological and Chemical Sciences, the School of Computing and Engineering, the School of Dentistry, the School of Education, the School of Law, the School of Pharmacy, the UMKC Conservatory, School of Graduate Studies, School of Medicine, School of Nursing and Health Studies and the Library. The College of Arts and Sciences shall have one representative from each of its three divisions plus one additional member selected by the college. The Chairperson of the Steering Committee of A &amp; S shall be a member of the Senate by virtue of his/her office. The Senate may elect to accept as non-voting members representatives of major campus constituencies, such as the Staff Council and the Part-Time Faculty Association.</w:t>
            </w:r>
            <w:r w:rsidRPr="006660F9">
              <w:br/>
            </w:r>
          </w:p>
          <w:p w14:paraId="4CA341DE" w14:textId="77777777" w:rsidR="006660F9" w:rsidRPr="006660F9" w:rsidRDefault="006660F9" w:rsidP="006660F9">
            <w:pPr>
              <w:pStyle w:val="NoSpacing"/>
              <w:numPr>
                <w:ilvl w:val="1"/>
                <w:numId w:val="1"/>
              </w:numPr>
            </w:pPr>
            <w:r w:rsidRPr="006660F9">
              <w:t>In order that the Senate maintain close ties with the units, it is recommended that one representative from each unit be the Faculty Chairperson of the unit or member of its executive body.</w:t>
            </w:r>
          </w:p>
          <w:p w14:paraId="2E22B25E" w14:textId="77777777" w:rsidR="006660F9" w:rsidRPr="006660F9" w:rsidRDefault="006660F9" w:rsidP="006660F9">
            <w:pPr>
              <w:pStyle w:val="NoSpacing"/>
              <w:numPr>
                <w:ilvl w:val="1"/>
                <w:numId w:val="1"/>
              </w:numPr>
            </w:pPr>
            <w:r w:rsidRPr="006660F9">
              <w:t>Those who are eligible to serve as representatives shall be UMKC voting Faculty. Members of the Executive Committee must be voting Faculty.</w:t>
            </w:r>
          </w:p>
          <w:p w14:paraId="042183D0" w14:textId="77777777" w:rsidR="006660F9" w:rsidRPr="006660F9" w:rsidRDefault="006660F9" w:rsidP="006660F9">
            <w:pPr>
              <w:pStyle w:val="NoSpacing"/>
              <w:numPr>
                <w:ilvl w:val="1"/>
                <w:numId w:val="1"/>
              </w:numPr>
            </w:pPr>
            <w:r w:rsidRPr="006660F9">
              <w:t>Elected representatives to the Intercampus Faculty Council, known as IFC, shall be members of the UMKC Faculty Senate for the duration of their terms.</w:t>
            </w:r>
          </w:p>
          <w:p w14:paraId="14CA76DE" w14:textId="77777777" w:rsidR="006660F9" w:rsidRPr="006660F9" w:rsidRDefault="006660F9" w:rsidP="006660F9">
            <w:pPr>
              <w:pStyle w:val="NoSpacing"/>
              <w:numPr>
                <w:ilvl w:val="1"/>
                <w:numId w:val="1"/>
              </w:numPr>
            </w:pPr>
            <w:r w:rsidRPr="006660F9">
              <w:t>Officers of the Senate shall be members of the Senate for the duration of their terms.</w:t>
            </w:r>
          </w:p>
          <w:p w14:paraId="23E73C40" w14:textId="77777777" w:rsidR="002C22A7" w:rsidRDefault="002C22A7" w:rsidP="002C22A7">
            <w:pPr>
              <w:pStyle w:val="NoSpacing"/>
            </w:pPr>
          </w:p>
          <w:p w14:paraId="6F1D17F6" w14:textId="77777777" w:rsidR="002C22A7" w:rsidRDefault="002C22A7" w:rsidP="002C22A7">
            <w:pPr>
              <w:pStyle w:val="NoSpacing"/>
            </w:pPr>
          </w:p>
          <w:p w14:paraId="7E33A0E6" w14:textId="78FF2436" w:rsidR="002C22A7" w:rsidRDefault="002C22A7" w:rsidP="002C22A7">
            <w:pPr>
              <w:pStyle w:val="NoSpacing"/>
            </w:pPr>
          </w:p>
        </w:tc>
        <w:tc>
          <w:tcPr>
            <w:tcW w:w="5395" w:type="dxa"/>
          </w:tcPr>
          <w:p w14:paraId="206F507E" w14:textId="77777777" w:rsidR="002C22A7" w:rsidRDefault="002C22A7" w:rsidP="002C22A7">
            <w:pPr>
              <w:pStyle w:val="NoSpacing"/>
            </w:pPr>
          </w:p>
          <w:p w14:paraId="6BF02B33" w14:textId="30093CAF" w:rsidR="006660F9" w:rsidRDefault="006660F9" w:rsidP="006660F9">
            <w:pPr>
              <w:pStyle w:val="NoSpacing"/>
            </w:pPr>
            <w:r w:rsidRPr="006660F9">
              <w:rPr>
                <w:b/>
                <w:bCs/>
              </w:rPr>
              <w:t>The UMKC Faculty Senate</w:t>
            </w:r>
          </w:p>
          <w:p w14:paraId="6D69E10F" w14:textId="77777777" w:rsidR="006660F9" w:rsidRPr="006660F9" w:rsidRDefault="006660F9" w:rsidP="006660F9">
            <w:pPr>
              <w:pStyle w:val="NoSpacing"/>
            </w:pPr>
          </w:p>
          <w:p w14:paraId="77B63FAE" w14:textId="1B9CFD07" w:rsidR="006660F9" w:rsidRPr="006660F9" w:rsidRDefault="006660F9" w:rsidP="00AE3579">
            <w:pPr>
              <w:pStyle w:val="NoSpacing"/>
              <w:numPr>
                <w:ilvl w:val="0"/>
                <w:numId w:val="2"/>
              </w:numPr>
            </w:pPr>
            <w:r w:rsidRPr="00CB2A39">
              <w:rPr>
                <w:b/>
                <w:bCs/>
              </w:rPr>
              <w:t>Composition of the Senate</w:t>
            </w:r>
            <w:r>
              <w:t xml:space="preserve"> </w:t>
            </w:r>
            <w:r w:rsidRPr="006660F9">
              <w:t xml:space="preserve">-- The Senate shall consist of two elected Faculty representatives from the Henry W. Bloch School of Management, </w:t>
            </w:r>
            <w:r w:rsidRPr="00CB2A39">
              <w:rPr>
                <w:strike/>
                <w:highlight w:val="yellow"/>
              </w:rPr>
              <w:t>Sch</w:t>
            </w:r>
            <w:r w:rsidRPr="00CB2A39">
              <w:rPr>
                <w:strike/>
              </w:rPr>
              <w:t>ool of Biological and Chemical Sciences, the School of Computing and Engineer</w:t>
            </w:r>
            <w:r w:rsidRPr="00CB2A39">
              <w:rPr>
                <w:strike/>
                <w:highlight w:val="yellow"/>
              </w:rPr>
              <w:t>ing</w:t>
            </w:r>
            <w:r w:rsidRPr="006660F9">
              <w:t xml:space="preserve">, the School of Dentistry, the School of Education, the School of Law, the School of Pharmacy, the UMKC Conservatory, </w:t>
            </w:r>
            <w:r w:rsidR="004F0811">
              <w:t xml:space="preserve">the </w:t>
            </w:r>
            <w:r w:rsidRPr="006660F9">
              <w:t xml:space="preserve">School of Graduate Studies, </w:t>
            </w:r>
            <w:r w:rsidR="004F0811">
              <w:t xml:space="preserve">the </w:t>
            </w:r>
            <w:r w:rsidRPr="006660F9">
              <w:t xml:space="preserve">School of Medicine, </w:t>
            </w:r>
            <w:r w:rsidR="004F0811">
              <w:t xml:space="preserve">the </w:t>
            </w:r>
            <w:r w:rsidRPr="006660F9">
              <w:t>School of Nursing and Health Studies</w:t>
            </w:r>
            <w:r w:rsidR="004F0811">
              <w:t>,</w:t>
            </w:r>
            <w:r w:rsidRPr="006660F9">
              <w:t xml:space="preserve"> and the Library. </w:t>
            </w:r>
            <w:r w:rsidRPr="00CB2A39">
              <w:rPr>
                <w:strike/>
                <w:highlight w:val="yellow"/>
              </w:rPr>
              <w:t>The</w:t>
            </w:r>
            <w:r w:rsidRPr="00CB2A39">
              <w:rPr>
                <w:strike/>
              </w:rPr>
              <w:t xml:space="preserve"> College of Arts and Sciences shall have one representative from each of its three divisions plus one additional member selected by the college. The Chairperson of the Steering Committee of A &amp; S shall be a member of the Senate by virtue of his/her off</w:t>
            </w:r>
            <w:r w:rsidRPr="00CB2A39">
              <w:rPr>
                <w:strike/>
                <w:highlight w:val="yellow"/>
              </w:rPr>
              <w:t>ice</w:t>
            </w:r>
            <w:r w:rsidRPr="00CB2A39">
              <w:rPr>
                <w:strike/>
              </w:rPr>
              <w:t>.</w:t>
            </w:r>
            <w:r w:rsidRPr="006660F9">
              <w:t xml:space="preserve"> </w:t>
            </w:r>
            <w:r w:rsidR="004F0811" w:rsidRPr="00CB2A39">
              <w:rPr>
                <w:highlight w:val="yellow"/>
              </w:rPr>
              <w:t xml:space="preserve">The Senate shall further consist of </w:t>
            </w:r>
            <w:r w:rsidR="000373D1" w:rsidRPr="00CB2A39">
              <w:rPr>
                <w:highlight w:val="yellow"/>
              </w:rPr>
              <w:t>five</w:t>
            </w:r>
            <w:r w:rsidR="004F0811" w:rsidRPr="00CB2A39">
              <w:rPr>
                <w:highlight w:val="yellow"/>
              </w:rPr>
              <w:t xml:space="preserve"> elected Faculty representatives from The School of Science and Engineering, [M] elected Faculty representatives from </w:t>
            </w:r>
            <w:r w:rsidR="00CB2A39" w:rsidRPr="00CB2A39">
              <w:rPr>
                <w:highlight w:val="yellow"/>
              </w:rPr>
              <w:t>The School of Humanities and Social Sciences</w:t>
            </w:r>
            <w:r w:rsidR="004F0811" w:rsidRPr="00CB2A39">
              <w:rPr>
                <w:highlight w:val="yellow"/>
              </w:rPr>
              <w:t xml:space="preserve">, and [K] elected Faculty representatives from The </w:t>
            </w:r>
            <w:r w:rsidR="00CB2A39" w:rsidRPr="00CB2A39">
              <w:rPr>
                <w:highlight w:val="yellow"/>
              </w:rPr>
              <w:t>School of Education, Social Work</w:t>
            </w:r>
            <w:r w:rsidR="00CB2A39">
              <w:rPr>
                <w:highlight w:val="yellow"/>
              </w:rPr>
              <w:t xml:space="preserve"> </w:t>
            </w:r>
            <w:r w:rsidR="00CB2A39" w:rsidRPr="00CB2A39">
              <w:rPr>
                <w:highlight w:val="yellow"/>
              </w:rPr>
              <w:t>and Psychological Sciences</w:t>
            </w:r>
            <w:r w:rsidR="004F0811" w:rsidRPr="00CB2A39">
              <w:rPr>
                <w:highlight w:val="yellow"/>
              </w:rPr>
              <w:t>.</w:t>
            </w:r>
            <w:r w:rsidR="004F0811">
              <w:t xml:space="preserve">  </w:t>
            </w:r>
            <w:r w:rsidRPr="006660F9">
              <w:t>The Senate may elect to accept as non-voting members representatives of major campus constituencies, such as the Staff Council and the Part-Time Faculty Association.</w:t>
            </w:r>
            <w:r w:rsidRPr="006660F9">
              <w:br/>
            </w:r>
          </w:p>
          <w:p w14:paraId="25B5F5AA" w14:textId="77777777" w:rsidR="006660F9" w:rsidRPr="006660F9" w:rsidRDefault="006660F9" w:rsidP="006660F9">
            <w:pPr>
              <w:pStyle w:val="NoSpacing"/>
              <w:numPr>
                <w:ilvl w:val="1"/>
                <w:numId w:val="2"/>
              </w:numPr>
            </w:pPr>
            <w:r w:rsidRPr="006660F9">
              <w:t>In order that the Senate maintain close ties with the units, it is recommended that one representative from each unit be the Faculty Chairperson of the unit or member of its executive body.</w:t>
            </w:r>
          </w:p>
          <w:p w14:paraId="509E538C" w14:textId="77777777" w:rsidR="006660F9" w:rsidRPr="006660F9" w:rsidRDefault="006660F9" w:rsidP="006660F9">
            <w:pPr>
              <w:pStyle w:val="NoSpacing"/>
              <w:numPr>
                <w:ilvl w:val="1"/>
                <w:numId w:val="2"/>
              </w:numPr>
            </w:pPr>
            <w:r w:rsidRPr="006660F9">
              <w:t>Those who are eligible to serve as representatives shall be UMKC voting Faculty. Members of the Executive Committee must be voting Faculty.</w:t>
            </w:r>
          </w:p>
          <w:p w14:paraId="64F80510" w14:textId="77777777" w:rsidR="006660F9" w:rsidRPr="006660F9" w:rsidRDefault="006660F9" w:rsidP="006660F9">
            <w:pPr>
              <w:pStyle w:val="NoSpacing"/>
              <w:numPr>
                <w:ilvl w:val="1"/>
                <w:numId w:val="2"/>
              </w:numPr>
            </w:pPr>
            <w:r w:rsidRPr="006660F9">
              <w:t>Elected representatives to the Intercampus Faculty Council, known as IFC, shall be members of the UMKC Faculty Senate for the duration of their terms.</w:t>
            </w:r>
          </w:p>
          <w:p w14:paraId="19E72389" w14:textId="77777777" w:rsidR="006660F9" w:rsidRPr="006660F9" w:rsidRDefault="006660F9" w:rsidP="006660F9">
            <w:pPr>
              <w:pStyle w:val="NoSpacing"/>
              <w:numPr>
                <w:ilvl w:val="1"/>
                <w:numId w:val="2"/>
              </w:numPr>
            </w:pPr>
            <w:r w:rsidRPr="006660F9">
              <w:t>Officers of the Senate shall be members of the Senate for the duration of their terms.</w:t>
            </w:r>
          </w:p>
          <w:p w14:paraId="1DB085ED" w14:textId="6C993F49" w:rsidR="006660F9" w:rsidRDefault="006660F9" w:rsidP="002C22A7">
            <w:pPr>
              <w:pStyle w:val="NoSpacing"/>
            </w:pPr>
          </w:p>
        </w:tc>
      </w:tr>
      <w:bookmarkEnd w:id="1"/>
    </w:tbl>
    <w:p w14:paraId="7D0C8C9D" w14:textId="77777777" w:rsidR="002C22A7" w:rsidRDefault="002C22A7" w:rsidP="002C22A7">
      <w:pPr>
        <w:pStyle w:val="NoSpacing"/>
      </w:pPr>
    </w:p>
    <w:sectPr w:rsidR="002C22A7" w:rsidSect="002C22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B085E"/>
    <w:multiLevelType w:val="hybridMultilevel"/>
    <w:tmpl w:val="794A7928"/>
    <w:lvl w:ilvl="0" w:tplc="0409000F">
      <w:start w:val="1"/>
      <w:numFmt w:val="decimal"/>
      <w:lvlText w:val="%1."/>
      <w:lvlJc w:val="left"/>
      <w:pPr>
        <w:ind w:left="720" w:hanging="360"/>
      </w:pPr>
    </w:lvl>
    <w:lvl w:ilvl="1" w:tplc="7B20DAF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F95737"/>
    <w:multiLevelType w:val="multilevel"/>
    <w:tmpl w:val="3E3257B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3EAC1452"/>
    <w:multiLevelType w:val="hybridMultilevel"/>
    <w:tmpl w:val="FFAE82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935DFB"/>
    <w:multiLevelType w:val="hybridMultilevel"/>
    <w:tmpl w:val="3C7A6A26"/>
    <w:lvl w:ilvl="0" w:tplc="E6FCFFE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B932BF3"/>
    <w:multiLevelType w:val="multilevel"/>
    <w:tmpl w:val="928A5F4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2A7"/>
    <w:rsid w:val="000373D1"/>
    <w:rsid w:val="000B11EF"/>
    <w:rsid w:val="002C22A7"/>
    <w:rsid w:val="002F3283"/>
    <w:rsid w:val="003228E7"/>
    <w:rsid w:val="00414392"/>
    <w:rsid w:val="004F0811"/>
    <w:rsid w:val="005A5AEC"/>
    <w:rsid w:val="006660F9"/>
    <w:rsid w:val="007634DC"/>
    <w:rsid w:val="00774E97"/>
    <w:rsid w:val="007B7FD0"/>
    <w:rsid w:val="007C5EA4"/>
    <w:rsid w:val="00950089"/>
    <w:rsid w:val="009A05C4"/>
    <w:rsid w:val="009A5688"/>
    <w:rsid w:val="00A37448"/>
    <w:rsid w:val="00CB2A39"/>
    <w:rsid w:val="00D05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5F462"/>
  <w15:chartTrackingRefBased/>
  <w15:docId w15:val="{B90BAB64-3D2A-4E8F-9D7E-A274EC66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34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22A7"/>
    <w:pPr>
      <w:spacing w:after="0" w:line="240" w:lineRule="auto"/>
    </w:pPr>
  </w:style>
  <w:style w:type="table" w:styleId="TableGrid">
    <w:name w:val="Table Grid"/>
    <w:basedOn w:val="TableNormal"/>
    <w:uiPriority w:val="39"/>
    <w:rsid w:val="002C2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74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944260">
      <w:bodyDiv w:val="1"/>
      <w:marLeft w:val="0"/>
      <w:marRight w:val="0"/>
      <w:marTop w:val="0"/>
      <w:marBottom w:val="0"/>
      <w:divBdr>
        <w:top w:val="none" w:sz="0" w:space="0" w:color="auto"/>
        <w:left w:val="none" w:sz="0" w:space="0" w:color="auto"/>
        <w:bottom w:val="none" w:sz="0" w:space="0" w:color="auto"/>
        <w:right w:val="none" w:sz="0" w:space="0" w:color="auto"/>
      </w:divBdr>
    </w:div>
    <w:div w:id="1683971947">
      <w:bodyDiv w:val="1"/>
      <w:marLeft w:val="0"/>
      <w:marRight w:val="0"/>
      <w:marTop w:val="0"/>
      <w:marBottom w:val="0"/>
      <w:divBdr>
        <w:top w:val="none" w:sz="0" w:space="0" w:color="auto"/>
        <w:left w:val="none" w:sz="0" w:space="0" w:color="auto"/>
        <w:bottom w:val="none" w:sz="0" w:space="0" w:color="auto"/>
        <w:right w:val="none" w:sz="0" w:space="0" w:color="auto"/>
      </w:divBdr>
    </w:div>
    <w:div w:id="185344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1207</Words>
  <Characters>6629</Characters>
  <Application>Microsoft Office Word</Application>
  <DocSecurity>0</DocSecurity>
  <Lines>93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Vanhorn, David</dc:creator>
  <cp:keywords/>
  <dc:description/>
  <cp:lastModifiedBy>Grieco, Viviana</cp:lastModifiedBy>
  <cp:revision>2</cp:revision>
  <dcterms:created xsi:type="dcterms:W3CDTF">2022-03-04T04:32:00Z</dcterms:created>
  <dcterms:modified xsi:type="dcterms:W3CDTF">2022-03-04T04:32:00Z</dcterms:modified>
</cp:coreProperties>
</file>